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A97" w:rsidRPr="00A46B5E" w:rsidRDefault="00171A97" w:rsidP="00171A97">
      <w:pPr>
        <w:shd w:val="clear" w:color="auto" w:fill="FFFFFF"/>
        <w:spacing w:after="225" w:line="300" w:lineRule="atLeast"/>
        <w:rPr>
          <w:rFonts w:ascii="Helvetica" w:hAnsi="Helvetica" w:cs="Helvetica"/>
          <w:b/>
          <w:i/>
          <w:iCs/>
          <w:u w:val="single"/>
        </w:rPr>
      </w:pPr>
      <w:r w:rsidRPr="00A46B5E">
        <w:rPr>
          <w:rFonts w:ascii="Helvetica" w:hAnsi="Helvetica" w:cs="Helvetica"/>
          <w:b/>
          <w:i/>
          <w:iCs/>
          <w:u w:val="single"/>
        </w:rPr>
        <w:t>INCOME TAX</w:t>
      </w:r>
      <w:r w:rsidR="00081470">
        <w:rPr>
          <w:rFonts w:ascii="Helvetica" w:hAnsi="Helvetica" w:cs="Helvetica"/>
          <w:b/>
          <w:i/>
          <w:iCs/>
          <w:u w:val="single"/>
        </w:rPr>
        <w:t xml:space="preserve"> LESSON </w:t>
      </w:r>
      <w:r w:rsidR="00081470">
        <w:rPr>
          <w:rFonts w:ascii="Helvetica" w:hAnsi="Helvetica" w:cs="Helvetica"/>
          <w:b/>
          <w:i/>
          <w:iCs/>
          <w:u w:val="single"/>
        </w:rPr>
        <w:tab/>
      </w:r>
      <w:r w:rsidR="00081470">
        <w:rPr>
          <w:rFonts w:ascii="Helvetica" w:hAnsi="Helvetica" w:cs="Helvetica"/>
          <w:b/>
          <w:i/>
          <w:iCs/>
          <w:u w:val="single"/>
        </w:rPr>
        <w:tab/>
        <w:t xml:space="preserve">NAME </w:t>
      </w:r>
      <w:r w:rsidR="00081470">
        <w:rPr>
          <w:rFonts w:ascii="Helvetica" w:hAnsi="Helvetica" w:cs="Helvetica"/>
          <w:b/>
          <w:i/>
          <w:iCs/>
          <w:u w:val="single"/>
        </w:rPr>
        <w:tab/>
      </w:r>
      <w:r w:rsidR="00081470">
        <w:rPr>
          <w:rFonts w:ascii="Helvetica" w:hAnsi="Helvetica" w:cs="Helvetica"/>
          <w:b/>
          <w:i/>
          <w:iCs/>
          <w:u w:val="single"/>
        </w:rPr>
        <w:tab/>
      </w:r>
      <w:r w:rsidR="00081470">
        <w:rPr>
          <w:rFonts w:ascii="Helvetica" w:hAnsi="Helvetica" w:cs="Helvetica"/>
          <w:b/>
          <w:i/>
          <w:iCs/>
          <w:u w:val="single"/>
        </w:rPr>
        <w:tab/>
      </w:r>
      <w:r w:rsidR="00081470">
        <w:rPr>
          <w:rFonts w:ascii="Helvetica" w:hAnsi="Helvetica" w:cs="Helvetica"/>
          <w:b/>
          <w:i/>
          <w:iCs/>
          <w:u w:val="single"/>
        </w:rPr>
        <w:tab/>
        <w:t xml:space="preserve">DATE </w:t>
      </w:r>
      <w:r w:rsidR="00081470">
        <w:rPr>
          <w:rFonts w:ascii="Helvetica" w:hAnsi="Helvetica" w:cs="Helvetica"/>
          <w:b/>
          <w:i/>
          <w:iCs/>
          <w:u w:val="single"/>
        </w:rPr>
        <w:tab/>
      </w:r>
      <w:r w:rsidR="00081470">
        <w:rPr>
          <w:rFonts w:ascii="Helvetica" w:hAnsi="Helvetica" w:cs="Helvetica"/>
          <w:b/>
          <w:i/>
          <w:iCs/>
          <w:u w:val="single"/>
        </w:rPr>
        <w:tab/>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i/>
          <w:iCs/>
        </w:rPr>
        <w:t>Tax is a mandatory payment made by individuals and corporations to government. It can be levied upon things such as income, property, and sales. Taxes are used to support the government and the programs and services it provides.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t>History of Tax</w:t>
      </w:r>
      <w:proofErr w:type="gramStart"/>
      <w:r w:rsidRPr="00A46B5E">
        <w:rPr>
          <w:rFonts w:ascii="Helvetica" w:hAnsi="Helvetica" w:cs="Helvetica"/>
          <w:b/>
          <w:bCs/>
        </w:rPr>
        <w:t>:</w:t>
      </w:r>
      <w:proofErr w:type="gramEnd"/>
      <w:r w:rsidRPr="00A46B5E">
        <w:rPr>
          <w:rFonts w:ascii="Helvetica" w:hAnsi="Helvetica" w:cs="Helvetica"/>
        </w:rPr>
        <w:br/>
        <w:t>Since the beginning of recorded history, some kind of tax system has existed in organized societies and governments. Over 3,500 years ago, the ancient Egyptians collected taxes and the Roman Empire had a highly evolved tax system.</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 xml:space="preserve">The French and Romans of the 13th century were credited with the first use of a word similar to tax. The French had taxer and the Latin used </w:t>
      </w:r>
      <w:proofErr w:type="spellStart"/>
      <w:r w:rsidRPr="00A46B5E">
        <w:rPr>
          <w:rFonts w:ascii="Helvetica" w:hAnsi="Helvetica" w:cs="Helvetica"/>
        </w:rPr>
        <w:t>taxare</w:t>
      </w:r>
      <w:proofErr w:type="spellEnd"/>
      <w:r w:rsidRPr="00A46B5E">
        <w:rPr>
          <w:rFonts w:ascii="Helvetica" w:hAnsi="Helvetica" w:cs="Helvetica"/>
        </w:rPr>
        <w:t xml:space="preserve"> to describe the acts: to estimate, to assess, or to touch repeatedly.</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t>Milestones in Canadian taxation</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Before 1650 – The colonial governments collected taxes and sent them to the two mother countries, England and France. The colonial governments usually collected revenue by charging customs duties.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1650 – Louis XIV of France imposed the first recorded tax in Canadian history. It was an export tax of 50% on beaver pelts and 10% on moose hides leaving his colonies.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1867 (Collecting) – The </w:t>
      </w:r>
      <w:r w:rsidRPr="00A46B5E">
        <w:rPr>
          <w:rFonts w:ascii="Helvetica" w:hAnsi="Helvetica" w:cs="Helvetica"/>
          <w:i/>
          <w:iCs/>
        </w:rPr>
        <w:t>British North America Act</w:t>
      </w:r>
      <w:r w:rsidRPr="00A46B5E">
        <w:rPr>
          <w:rFonts w:ascii="Helvetica" w:hAnsi="Helvetica" w:cs="Helvetica"/>
        </w:rPr>
        <w:t> was passed, allowing the Canadian government to raise money by taxation. In the next 50 years, the federal government used only indirect taxes such as customs duties and excise taxes to raise the money it needed. Direct taxation such as property taxes and income taxes was imposed by the provinces.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 xml:space="preserve">1867 (Spending) – The Fathers of Confederation divided the governmental responsibilities of this new country between the federal and provincial governments. The most expensive areas of responsibility – building railways, roads, bridges, and </w:t>
      </w:r>
      <w:proofErr w:type="spellStart"/>
      <w:r w:rsidRPr="00A46B5E">
        <w:rPr>
          <w:rFonts w:ascii="Helvetica" w:hAnsi="Helvetica" w:cs="Helvetica"/>
        </w:rPr>
        <w:t>harbours</w:t>
      </w:r>
      <w:proofErr w:type="spellEnd"/>
      <w:r w:rsidRPr="00A46B5E">
        <w:rPr>
          <w:rFonts w:ascii="Helvetica" w:hAnsi="Helvetica" w:cs="Helvetica"/>
        </w:rPr>
        <w:t xml:space="preserve"> went to the federal government. The provincial governments were responsible for education, health, and welfare.</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1914 – August 4, Britain declared war on Germany and, as a British colony, Canada joined in the Great War at Britain’s side. The pressures of financing World War I soon brought major changes to the Canadian tax system.</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1916 – The federal government used a new method of direct taxation by starting a corporation tax known as the business profit war tax. It affected corporations only if their profits were more than a certain percentage of their invested capital. Although this was not income tax as we know it today, it was a milestone in the history of Canadian taxation.</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1917 – The federal government, led by Sir Robert L. Borden, introduced the </w:t>
      </w:r>
      <w:r w:rsidRPr="00A46B5E">
        <w:rPr>
          <w:rFonts w:ascii="Helvetica" w:hAnsi="Helvetica" w:cs="Helvetica"/>
          <w:i/>
          <w:iCs/>
        </w:rPr>
        <w:t>Income War Tax Act</w:t>
      </w:r>
      <w:r w:rsidRPr="00A46B5E">
        <w:rPr>
          <w:rFonts w:ascii="Helvetica" w:hAnsi="Helvetica" w:cs="Helvetica"/>
        </w:rPr>
        <w:t>. Sir Thomas White, Minister of Finance, said: “I have placed no time limit upon this measure . . . a year or two after the war is over, the measure should be definitely reviewed.”</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In July 1917 – The federal government imposed a general tax on corporate and personal income that was collected by the Department of Finance.</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lastRenderedPageBreak/>
        <w:t>1927 – The Department of National Revenue was created.</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1950s – At this time, the department processed tax returns by hand, which took a lot of time. Gradually, computers came onto the scene and programs were developed to process the returns.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1952 – For the first time, the Department of National Revenue became involved in an area other than income tax when it began to collect old age security tax on personal and corporate income. The Department assessed this tax under the </w:t>
      </w:r>
      <w:r w:rsidRPr="00A46B5E">
        <w:rPr>
          <w:rFonts w:ascii="Helvetica" w:hAnsi="Helvetica" w:cs="Helvetica"/>
          <w:i/>
          <w:iCs/>
        </w:rPr>
        <w:t>Old Age Security Act</w:t>
      </w:r>
      <w:r w:rsidRPr="00A46B5E">
        <w:rPr>
          <w:rFonts w:ascii="Helvetica" w:hAnsi="Helvetica" w:cs="Helvetica"/>
        </w:rPr>
        <w: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1991 – The federal government replaced the federal sales tax with the goods and services tax (GST).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2007 – The Government of Canada introduced the Taxpayer Bill of Rights, which outlines what a taxpayer can expect from the CRA. </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t>Taxes collected and paid:</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 xml:space="preserve">The government collects taxes to pay for the facilities, services, and programs that it provides. We pay taxes on our income and most goods and services. Canada's tax system pays for such things as roads, education, health care, national </w:t>
      </w:r>
      <w:r w:rsidR="00A46B5E" w:rsidRPr="00A46B5E">
        <w:rPr>
          <w:rFonts w:ascii="Helvetica" w:hAnsi="Helvetica" w:cs="Helvetica"/>
        </w:rPr>
        <w:t>defense</w:t>
      </w:r>
      <w:r w:rsidRPr="00A46B5E">
        <w:rPr>
          <w:rFonts w:ascii="Helvetica" w:hAnsi="Helvetica" w:cs="Helvetica"/>
        </w:rPr>
        <w:t>, police and fire services, parks and playgrounds, libraries, garbage collection and many other programs and services.</w:t>
      </w:r>
    </w:p>
    <w:p w:rsidR="00A46B5E" w:rsidRPr="00A46B5E" w:rsidRDefault="00A46B5E" w:rsidP="00171A97">
      <w:pPr>
        <w:shd w:val="clear" w:color="auto" w:fill="FFFFFF"/>
        <w:spacing w:after="225" w:line="300" w:lineRule="atLeast"/>
        <w:rPr>
          <w:rFonts w:ascii="Helvetica" w:hAnsi="Helvetica" w:cs="Helvetica"/>
        </w:rPr>
      </w:pPr>
      <w:r w:rsidRPr="00A46B5E">
        <w:rPr>
          <w:rFonts w:ascii="Helvetica" w:hAnsi="Helvetica" w:cs="Helvetica"/>
          <w:noProof/>
        </w:rPr>
        <w:drawing>
          <wp:inline distT="0" distB="0" distL="0" distR="0">
            <wp:extent cx="6172200" cy="43595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C75D9.tmp"/>
                    <pic:cNvPicPr/>
                  </pic:nvPicPr>
                  <pic:blipFill>
                    <a:blip r:embed="rId5">
                      <a:extLst>
                        <a:ext uri="{28A0092B-C50C-407E-A947-70E740481C1C}">
                          <a14:useLocalDpi xmlns:a14="http://schemas.microsoft.com/office/drawing/2010/main" val="0"/>
                        </a:ext>
                      </a:extLst>
                    </a:blip>
                    <a:stretch>
                      <a:fillRect/>
                    </a:stretch>
                  </pic:blipFill>
                  <pic:spPr>
                    <a:xfrm>
                      <a:off x="0" y="0"/>
                      <a:ext cx="6199222" cy="4378635"/>
                    </a:xfrm>
                    <a:prstGeom prst="rect">
                      <a:avLst/>
                    </a:prstGeom>
                  </pic:spPr>
                </pic:pic>
              </a:graphicData>
            </a:graphic>
          </wp:inline>
        </w:drawing>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Tax revenue also helps redistribute wealth to benefit lower-income families, students, seniors, and people with disabilities. Tax revenue funds social programs such as old age security, Canada child tax benefit, universal child care benefit, and working income tax benefit.</w:t>
      </w:r>
    </w:p>
    <w:p w:rsidR="00A46B5E" w:rsidRPr="00A46B5E" w:rsidRDefault="00A46B5E" w:rsidP="00171A97">
      <w:pPr>
        <w:shd w:val="clear" w:color="auto" w:fill="FFFFFF"/>
        <w:spacing w:after="225" w:line="300" w:lineRule="atLeast"/>
        <w:rPr>
          <w:rFonts w:ascii="Helvetica" w:hAnsi="Helvetica" w:cs="Helvetica"/>
        </w:rPr>
      </w:pPr>
      <w:r w:rsidRPr="00A46B5E">
        <w:rPr>
          <w:rFonts w:ascii="Helvetica" w:hAnsi="Helvetica" w:cs="Helvetica"/>
          <w:noProof/>
        </w:rPr>
        <w:lastRenderedPageBreak/>
        <w:drawing>
          <wp:inline distT="0" distB="0" distL="0" distR="0" wp14:anchorId="78B84F3C" wp14:editId="51C49C78">
            <wp:extent cx="5981700" cy="402961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CE1E5.tmp"/>
                    <pic:cNvPicPr/>
                  </pic:nvPicPr>
                  <pic:blipFill>
                    <a:blip r:embed="rId6">
                      <a:extLst>
                        <a:ext uri="{28A0092B-C50C-407E-A947-70E740481C1C}">
                          <a14:useLocalDpi xmlns:a14="http://schemas.microsoft.com/office/drawing/2010/main" val="0"/>
                        </a:ext>
                      </a:extLst>
                    </a:blip>
                    <a:stretch>
                      <a:fillRect/>
                    </a:stretch>
                  </pic:blipFill>
                  <pic:spPr>
                    <a:xfrm>
                      <a:off x="0" y="0"/>
                      <a:ext cx="6001662" cy="4043060"/>
                    </a:xfrm>
                    <a:prstGeom prst="rect">
                      <a:avLst/>
                    </a:prstGeom>
                  </pic:spPr>
                </pic:pic>
              </a:graphicData>
            </a:graphic>
          </wp:inline>
        </w:drawing>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t>Characteristics of a tax system</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A tax system needs to benefit all, and it should be flexible so the government can use it to achieve specific social and economic objectives.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A tax system is defined by six characteristics:</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r w:rsidRPr="00A46B5E">
        <w:rPr>
          <w:rFonts w:ascii="Arial" w:hAnsi="Arial" w:cs="Arial"/>
        </w:rPr>
        <w:t>who pays the tax;</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r w:rsidRPr="00A46B5E">
        <w:rPr>
          <w:rFonts w:ascii="Arial" w:hAnsi="Arial" w:cs="Arial"/>
        </w:rPr>
        <w:t>the tax base;</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r w:rsidRPr="00A46B5E">
        <w:rPr>
          <w:rFonts w:ascii="Arial" w:hAnsi="Arial" w:cs="Arial"/>
        </w:rPr>
        <w:t>the rates to be applied to the base;</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r w:rsidRPr="00A46B5E">
        <w:rPr>
          <w:rFonts w:ascii="Arial" w:hAnsi="Arial" w:cs="Arial"/>
        </w:rPr>
        <w:t>general exemptions;</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r w:rsidRPr="00A46B5E">
        <w:rPr>
          <w:rFonts w:ascii="Arial" w:hAnsi="Arial" w:cs="Arial"/>
        </w:rPr>
        <w:t>general deductions; and</w:t>
      </w:r>
    </w:p>
    <w:p w:rsidR="00171A97" w:rsidRPr="00A46B5E" w:rsidRDefault="00171A97" w:rsidP="00171A97">
      <w:pPr>
        <w:numPr>
          <w:ilvl w:val="0"/>
          <w:numId w:val="9"/>
        </w:numPr>
        <w:shd w:val="clear" w:color="auto" w:fill="FFFFFF"/>
        <w:spacing w:before="100" w:beforeAutospacing="1" w:after="100" w:afterAutospacing="1" w:line="300" w:lineRule="atLeast"/>
        <w:ind w:left="600"/>
        <w:rPr>
          <w:rFonts w:ascii="Arial" w:hAnsi="Arial" w:cs="Arial"/>
        </w:rPr>
      </w:pPr>
      <w:proofErr w:type="gramStart"/>
      <w:r w:rsidRPr="00A46B5E">
        <w:rPr>
          <w:rFonts w:ascii="Arial" w:hAnsi="Arial" w:cs="Arial"/>
        </w:rPr>
        <w:t>other</w:t>
      </w:r>
      <w:proofErr w:type="gramEnd"/>
      <w:r w:rsidRPr="00A46B5E">
        <w:rPr>
          <w:rFonts w:ascii="Arial" w:hAnsi="Arial" w:cs="Arial"/>
        </w:rPr>
        <w:t xml:space="preserve"> measures, such as how tax is to be paid.</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These characteristics determine how much revenue is produced, how fair the tax system is, and its ability to produce economic growth.</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Canada's tax system is based on the principle of self-assessment, which means that taxpayers complete their tax return each year to report their income and to calculate whether they owe tax or receive a refund. It is considered the most economical and efficient way to collect income tax.</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br w:type="page"/>
      </w:r>
      <w:r w:rsidRPr="00A46B5E">
        <w:rPr>
          <w:rFonts w:ascii="Helvetica" w:hAnsi="Helvetica" w:cs="Helvetica"/>
          <w:b/>
          <w:bCs/>
        </w:rPr>
        <w:lastRenderedPageBreak/>
        <w:t>GST: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The goods and services tax (GST) is a 5% tax that applies to most goods and services in Canada. In some provinces, there are two taxes: the GST and a provincial sales tax (PST). In New Brunswick, Newfoundland and Labrador, Nova Scotia, Ontario, and Prince Edward Island, the GST and PST are combined to form the harmonized sales tax (HST).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We pay GST/HST on most of what we purchase, except:</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basic groceries;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prescription drugs and medical devices;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most healthcare, medical, and dental services;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residential rents, including university residences and boarding houses;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residential housing other than new;</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local or municipal bus services and passenger ferry services;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legal aid services;</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r w:rsidRPr="00A46B5E">
        <w:rPr>
          <w:rFonts w:ascii="Arial" w:hAnsi="Arial" w:cs="Arial"/>
        </w:rPr>
        <w:t>most banking services; and</w:t>
      </w:r>
    </w:p>
    <w:p w:rsidR="00171A97" w:rsidRPr="00A46B5E" w:rsidRDefault="00171A97" w:rsidP="00171A97">
      <w:pPr>
        <w:numPr>
          <w:ilvl w:val="0"/>
          <w:numId w:val="10"/>
        </w:numPr>
        <w:shd w:val="clear" w:color="auto" w:fill="FFFFFF"/>
        <w:spacing w:before="100" w:beforeAutospacing="1" w:after="100" w:afterAutospacing="1" w:line="300" w:lineRule="atLeast"/>
        <w:ind w:left="375"/>
        <w:rPr>
          <w:rFonts w:ascii="Arial" w:hAnsi="Arial" w:cs="Arial"/>
        </w:rPr>
      </w:pPr>
      <w:proofErr w:type="gramStart"/>
      <w:r w:rsidRPr="00A46B5E">
        <w:rPr>
          <w:rFonts w:ascii="Arial" w:hAnsi="Arial" w:cs="Arial"/>
        </w:rPr>
        <w:t>most</w:t>
      </w:r>
      <w:proofErr w:type="gramEnd"/>
      <w:r w:rsidRPr="00A46B5E">
        <w:rPr>
          <w:rFonts w:ascii="Arial" w:hAnsi="Arial" w:cs="Arial"/>
        </w:rPr>
        <w:t xml:space="preserve"> educational services including tuition fees.</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bCs/>
        </w:rPr>
        <w:t>Types of Taxes</w:t>
      </w:r>
      <w:r w:rsidRPr="00A46B5E">
        <w:rPr>
          <w:rFonts w:ascii="Helvetica" w:hAnsi="Helvetica" w:cs="Helvetica"/>
        </w:rPr>
        <w: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rPr>
        <w:t>Taxes are either direct or indirect.</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u w:val="single"/>
        </w:rPr>
        <w:t>Direct</w:t>
      </w:r>
      <w:r w:rsidRPr="00A46B5E">
        <w:rPr>
          <w:rFonts w:ascii="Helvetica" w:hAnsi="Helvetica" w:cs="Helvetica"/>
        </w:rPr>
        <w:t xml:space="preserve"> taxes are paid by the taxpayer directly to the government. They include personal income tax, property tax, corporate tax, and estate tax.</w:t>
      </w:r>
    </w:p>
    <w:p w:rsidR="00171A97" w:rsidRPr="00A46B5E" w:rsidRDefault="00171A97" w:rsidP="00171A97">
      <w:pPr>
        <w:shd w:val="clear" w:color="auto" w:fill="FFFFFF"/>
        <w:spacing w:after="225" w:line="300" w:lineRule="atLeast"/>
        <w:rPr>
          <w:rFonts w:ascii="Helvetica" w:hAnsi="Helvetica" w:cs="Helvetica"/>
        </w:rPr>
      </w:pPr>
      <w:r w:rsidRPr="00A46B5E">
        <w:rPr>
          <w:rFonts w:ascii="Helvetica" w:hAnsi="Helvetica" w:cs="Helvetica"/>
          <w:b/>
          <w:u w:val="single"/>
        </w:rPr>
        <w:t>Indirect</w:t>
      </w:r>
      <w:r w:rsidRPr="00A46B5E">
        <w:rPr>
          <w:rFonts w:ascii="Helvetica" w:hAnsi="Helvetica" w:cs="Helvetica"/>
        </w:rPr>
        <w:t xml:space="preserve"> taxes are paid by the taxpayer to a third-party (such as a retail store) who remits the tax to the government. They include sales tax, goods and services tax (GST), harmonized sales tax (HST), fuel tax, and tobacco tax.</w:t>
      </w:r>
    </w:p>
    <w:p w:rsidR="00171A97" w:rsidRPr="00A46B5E" w:rsidRDefault="00171A97" w:rsidP="002E5ABE">
      <w:pPr>
        <w:jc w:val="center"/>
        <w:rPr>
          <w:rFonts w:ascii="Arial" w:hAnsi="Arial" w:cs="Arial"/>
          <w:b/>
        </w:rPr>
      </w:pPr>
    </w:p>
    <w:p w:rsidR="002E5ABE" w:rsidRPr="00A46B5E" w:rsidRDefault="002E5ABE" w:rsidP="00573573">
      <w:pPr>
        <w:rPr>
          <w:rFonts w:ascii="Helvetica" w:hAnsi="Helvetica" w:cs="Helvetica"/>
          <w:b/>
        </w:rPr>
      </w:pPr>
      <w:r w:rsidRPr="00A46B5E">
        <w:rPr>
          <w:rFonts w:ascii="Helvetica" w:hAnsi="Helvetica" w:cs="Helvetica"/>
          <w:b/>
        </w:rPr>
        <w:t>SOCIAL INSURANCE NUMBER</w:t>
      </w:r>
    </w:p>
    <w:p w:rsidR="002E5ABE" w:rsidRPr="00A46B5E" w:rsidRDefault="002E5ABE" w:rsidP="002E5ABE">
      <w:pPr>
        <w:jc w:val="center"/>
        <w:rPr>
          <w:rFonts w:ascii="Helvetica" w:hAnsi="Helvetica" w:cs="Helvetica"/>
        </w:rPr>
      </w:pPr>
    </w:p>
    <w:p w:rsidR="002E5ABE" w:rsidRPr="00A46B5E" w:rsidRDefault="00573573" w:rsidP="00573573">
      <w:pPr>
        <w:rPr>
          <w:rFonts w:ascii="Helvetica" w:hAnsi="Helvetica" w:cs="Helvetica"/>
        </w:rPr>
      </w:pPr>
      <w:r w:rsidRPr="00A46B5E">
        <w:rPr>
          <w:rFonts w:ascii="Helvetica" w:hAnsi="Helvetica" w:cs="Helvetica"/>
        </w:rPr>
        <w:t xml:space="preserve">What is a SIN number? </w:t>
      </w:r>
      <w:r w:rsidR="00171A97" w:rsidRPr="00A46B5E">
        <w:rPr>
          <w:rFonts w:ascii="Helvetica" w:hAnsi="Helvetica" w:cs="Helvetica"/>
        </w:rPr>
        <w:t>How</w:t>
      </w:r>
      <w:r w:rsidR="00627B02" w:rsidRPr="00A46B5E">
        <w:rPr>
          <w:rFonts w:ascii="Helvetica" w:hAnsi="Helvetica" w:cs="Helvetica"/>
        </w:rPr>
        <w:t xml:space="preserve"> can</w:t>
      </w:r>
      <w:r w:rsidR="002E5ABE" w:rsidRPr="00A46B5E">
        <w:rPr>
          <w:rFonts w:ascii="Helvetica" w:hAnsi="Helvetica" w:cs="Helvetica"/>
        </w:rPr>
        <w:t xml:space="preserve"> I apply for a SIN number?</w:t>
      </w:r>
    </w:p>
    <w:p w:rsidR="002E5ABE" w:rsidRPr="00A46B5E" w:rsidRDefault="002E5ABE" w:rsidP="002E5ABE">
      <w:pPr>
        <w:rPr>
          <w:rFonts w:ascii="Helvetica" w:hAnsi="Helvetica" w:cs="Helvetica"/>
        </w:rPr>
      </w:pPr>
    </w:p>
    <w:p w:rsidR="00573573" w:rsidRPr="00A46B5E" w:rsidRDefault="00573573" w:rsidP="00573573">
      <w:pPr>
        <w:numPr>
          <w:ilvl w:val="0"/>
          <w:numId w:val="11"/>
        </w:numPr>
        <w:rPr>
          <w:rFonts w:ascii="Helvetica" w:hAnsi="Helvetica" w:cs="Helvetica"/>
        </w:rPr>
      </w:pPr>
      <w:r w:rsidRPr="00A46B5E">
        <w:rPr>
          <w:rFonts w:ascii="Helvetica" w:hAnsi="Helvetica" w:cs="Helvetica"/>
        </w:rPr>
        <w:t>The Social Insurance Number (SIN) is a nine-digit number that you need to work in Canada or to have access to government programs and benefits.</w:t>
      </w:r>
    </w:p>
    <w:p w:rsidR="00573573" w:rsidRPr="00A46B5E" w:rsidRDefault="00573573" w:rsidP="00573573">
      <w:pPr>
        <w:numPr>
          <w:ilvl w:val="0"/>
          <w:numId w:val="11"/>
        </w:numPr>
        <w:rPr>
          <w:rFonts w:ascii="Helvetica" w:hAnsi="Helvetica" w:cs="Helvetica"/>
        </w:rPr>
      </w:pPr>
      <w:r w:rsidRPr="00A46B5E">
        <w:rPr>
          <w:rFonts w:ascii="Helvetica" w:hAnsi="Helvetica" w:cs="Helvetica"/>
        </w:rPr>
        <w:t>Service Canada offers the Newborn Registration Service, which is an integrated birth registration and SIN application process. This service is available for parents living in any of the provinces.</w:t>
      </w:r>
    </w:p>
    <w:p w:rsidR="00573573" w:rsidRPr="00A46B5E" w:rsidRDefault="00573573" w:rsidP="00573573">
      <w:pPr>
        <w:numPr>
          <w:ilvl w:val="0"/>
          <w:numId w:val="11"/>
        </w:numPr>
        <w:rPr>
          <w:rFonts w:ascii="Helvetica" w:hAnsi="Helvetica" w:cs="Helvetica"/>
        </w:rPr>
      </w:pPr>
      <w:r w:rsidRPr="00A46B5E">
        <w:rPr>
          <w:rFonts w:ascii="Helvetica" w:hAnsi="Helvetica" w:cs="Helvetica"/>
        </w:rPr>
        <w:t>Service Canada requires individuals to apply in-person. By doing so, if your application is in order, you can obtain your SIN in less than 15 minutes and do not need to part with your original proof of identity documents.</w:t>
      </w:r>
    </w:p>
    <w:p w:rsidR="00573573" w:rsidRPr="00A46B5E" w:rsidRDefault="00573573" w:rsidP="00573573">
      <w:pPr>
        <w:numPr>
          <w:ilvl w:val="0"/>
          <w:numId w:val="11"/>
        </w:numPr>
        <w:rPr>
          <w:rFonts w:ascii="Helvetica" w:hAnsi="Helvetica" w:cs="Helvetica"/>
        </w:rPr>
      </w:pPr>
      <w:r w:rsidRPr="00A46B5E">
        <w:rPr>
          <w:rFonts w:ascii="Helvetica" w:hAnsi="Helvetica" w:cs="Helvetica"/>
        </w:rPr>
        <w:t>To apply for your SIN, please visit a Service Canada Centre with your original proof of identity documents.</w:t>
      </w:r>
    </w:p>
    <w:p w:rsidR="00171A97" w:rsidRPr="00A46B5E" w:rsidRDefault="00171A97" w:rsidP="002E5ABE">
      <w:pPr>
        <w:rPr>
          <w:rFonts w:ascii="Helvetica" w:hAnsi="Helvetica" w:cs="Helvetica"/>
        </w:rPr>
      </w:pPr>
    </w:p>
    <w:p w:rsidR="00171A97" w:rsidRPr="00A46B5E" w:rsidRDefault="00171A97" w:rsidP="002E5ABE">
      <w:pPr>
        <w:rPr>
          <w:rFonts w:ascii="Helvetica" w:hAnsi="Helvetica" w:cs="Helvetica"/>
        </w:rPr>
      </w:pPr>
    </w:p>
    <w:p w:rsidR="00171A97" w:rsidRPr="0030386C" w:rsidRDefault="00573573" w:rsidP="0030386C">
      <w:pPr>
        <w:rPr>
          <w:rFonts w:ascii="Helvetica" w:hAnsi="Helvetica" w:cs="Helvetica"/>
          <w:sz w:val="22"/>
        </w:rPr>
      </w:pPr>
      <w:r w:rsidRPr="00A46B5E">
        <w:rPr>
          <w:rFonts w:ascii="Helvetica" w:hAnsi="Helvetica" w:cs="Helvetica"/>
        </w:rPr>
        <w:br w:type="page"/>
      </w:r>
      <w:r w:rsidR="00171A97" w:rsidRPr="0030386C">
        <w:rPr>
          <w:rFonts w:ascii="Helvetica" w:hAnsi="Helvetica" w:cs="Helvetica"/>
          <w:sz w:val="22"/>
        </w:rPr>
        <w:lastRenderedPageBreak/>
        <w:t>Answer YES or NO, if you should give out your Social Insurance Number.</w:t>
      </w:r>
    </w:p>
    <w:tbl>
      <w:tblPr>
        <w:tblStyle w:val="TableGrid"/>
        <w:tblW w:w="0" w:type="auto"/>
        <w:tblLook w:val="04A0" w:firstRow="1" w:lastRow="0" w:firstColumn="1" w:lastColumn="0" w:noHBand="0" w:noVBand="1"/>
      </w:tblPr>
      <w:tblGrid>
        <w:gridCol w:w="534"/>
        <w:gridCol w:w="9746"/>
      </w:tblGrid>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When </w:t>
            </w:r>
            <w:r w:rsidR="00171A97" w:rsidRPr="0030386C">
              <w:rPr>
                <w:rFonts w:ascii="Helvetica" w:hAnsi="Helvetica" w:cs="Helvetica"/>
                <w:sz w:val="22"/>
              </w:rPr>
              <w:t xml:space="preserve">proving your identity (except for specific government programs)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To </w:t>
            </w:r>
            <w:r w:rsidR="00171A97" w:rsidRPr="0030386C">
              <w:rPr>
                <w:rFonts w:ascii="Helvetica" w:hAnsi="Helvetica" w:cs="Helvetica"/>
                <w:sz w:val="22"/>
              </w:rPr>
              <w:t>your employer</w:t>
            </w:r>
            <w:r w:rsidRPr="0030386C">
              <w:rPr>
                <w:rFonts w:ascii="Helvetica" w:hAnsi="Helvetica" w:cs="Helvetica"/>
                <w:sz w:val="22"/>
              </w:rPr>
              <w:t xml:space="preserve"> </w:t>
            </w:r>
            <w:r w:rsidR="00171A97" w:rsidRPr="0030386C">
              <w:rPr>
                <w:rFonts w:ascii="Helvetica" w:hAnsi="Helvetica" w:cs="Helvetica"/>
                <w:sz w:val="22"/>
              </w:rPr>
              <w:t xml:space="preserve">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Completing a job application </w:t>
            </w:r>
            <w:r w:rsidR="00171A97" w:rsidRPr="0030386C">
              <w:rPr>
                <w:rFonts w:ascii="Helvetica" w:hAnsi="Helvetica" w:cs="Helvetica"/>
                <w:b/>
                <w:sz w:val="22"/>
              </w:rPr>
              <w:t>before</w:t>
            </w:r>
            <w:r w:rsidR="00171A97" w:rsidRPr="0030386C">
              <w:rPr>
                <w:rFonts w:ascii="Helvetica" w:hAnsi="Helvetica" w:cs="Helvetica"/>
                <w:sz w:val="22"/>
              </w:rPr>
              <w:t xml:space="preserve"> you get the job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Completing an application to rent a property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Negotiating a lease with a landlord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Financial institutions from which you earn interest or income (f</w:t>
            </w:r>
            <w:r w:rsidR="00171A97" w:rsidRPr="0030386C">
              <w:rPr>
                <w:rFonts w:ascii="Helvetica" w:hAnsi="Helvetica" w:cs="Helvetica"/>
                <w:sz w:val="22"/>
              </w:rPr>
              <w:t>o</w:t>
            </w:r>
            <w:r w:rsidR="0030386C">
              <w:rPr>
                <w:rFonts w:ascii="Helvetica" w:hAnsi="Helvetica" w:cs="Helvetica"/>
                <w:sz w:val="22"/>
              </w:rPr>
              <w:t>r example, banks, credit unions</w:t>
            </w:r>
            <w:r w:rsidR="00171A97" w:rsidRPr="0030386C">
              <w:rPr>
                <w:rFonts w:ascii="Helvetica" w:hAnsi="Helvetica" w:cs="Helvetica"/>
                <w:sz w:val="22"/>
              </w:rPr>
              <w:t>)</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Completing credit card application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Cashing a </w:t>
            </w:r>
            <w:proofErr w:type="spellStart"/>
            <w:r w:rsidRPr="0030386C">
              <w:rPr>
                <w:rFonts w:ascii="Helvetica" w:hAnsi="Helvetica" w:cs="Helvetica"/>
                <w:sz w:val="22"/>
              </w:rPr>
              <w:t>cheque</w:t>
            </w:r>
            <w:proofErr w:type="spellEnd"/>
            <w:r w:rsidRPr="0030386C">
              <w:rPr>
                <w:rFonts w:ascii="Helvetica" w:hAnsi="Helvetica" w:cs="Helvetica"/>
                <w:sz w:val="22"/>
              </w:rPr>
              <w:t xml:space="preserve">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Applying for a vid</w:t>
            </w:r>
            <w:r w:rsidR="00171A97" w:rsidRPr="0030386C">
              <w:rPr>
                <w:rFonts w:ascii="Helvetica" w:hAnsi="Helvetica" w:cs="Helvetica"/>
                <w:sz w:val="22"/>
              </w:rPr>
              <w:t xml:space="preserve">eo club membership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Applying for social assistance benefits</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Completing some banking transactions (mortgage, line of credit, loan)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Completing a medical questionnaire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Renting a car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Employment Insurance (EI) program benefits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Subscribing to long-distance or cellular telephone services </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Writing a will </w:t>
            </w:r>
          </w:p>
        </w:tc>
      </w:tr>
      <w:tr w:rsidR="00171A97"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Child support payments</w:t>
            </w:r>
          </w:p>
        </w:tc>
      </w:tr>
      <w:tr w:rsidR="00573573" w:rsidRPr="0030386C" w:rsidTr="0030386C">
        <w:tc>
          <w:tcPr>
            <w:tcW w:w="534" w:type="dxa"/>
          </w:tcPr>
          <w:p w:rsidR="00171A97" w:rsidRPr="0030386C" w:rsidRDefault="00171A97" w:rsidP="0030386C">
            <w:pPr>
              <w:shd w:val="clear" w:color="auto" w:fill="FFFFFF"/>
              <w:spacing w:before="100" w:beforeAutospacing="1" w:after="100" w:afterAutospacing="1"/>
              <w:rPr>
                <w:rFonts w:ascii="Helvetica" w:hAnsi="Helvetica" w:cs="Helvetica"/>
                <w:sz w:val="22"/>
              </w:rPr>
            </w:pPr>
          </w:p>
        </w:tc>
        <w:tc>
          <w:tcPr>
            <w:tcW w:w="9746" w:type="dxa"/>
          </w:tcPr>
          <w:p w:rsidR="00171A97" w:rsidRPr="0030386C" w:rsidRDefault="00573573" w:rsidP="0030386C">
            <w:pPr>
              <w:shd w:val="clear" w:color="auto" w:fill="FFFFFF"/>
              <w:spacing w:before="100" w:beforeAutospacing="1" w:after="100" w:afterAutospacing="1"/>
              <w:rPr>
                <w:rFonts w:ascii="Helvetica" w:hAnsi="Helvetica" w:cs="Helvetica"/>
                <w:sz w:val="22"/>
              </w:rPr>
            </w:pPr>
            <w:r w:rsidRPr="0030386C">
              <w:rPr>
                <w:rFonts w:ascii="Helvetica" w:hAnsi="Helvetica" w:cs="Helvetica"/>
                <w:sz w:val="22"/>
              </w:rPr>
              <w:t xml:space="preserve">Applying to a university or college. </w:t>
            </w:r>
          </w:p>
        </w:tc>
      </w:tr>
    </w:tbl>
    <w:p w:rsidR="002E5ABE" w:rsidRPr="00A46B5E" w:rsidRDefault="002E5ABE" w:rsidP="00573573">
      <w:pPr>
        <w:pStyle w:val="NormalWeb"/>
        <w:shd w:val="clear" w:color="auto" w:fill="FFFFFF"/>
        <w:rPr>
          <w:rFonts w:ascii="Helvetica" w:hAnsi="Helvetica" w:cs="Helvetica"/>
        </w:rPr>
      </w:pPr>
      <w:r w:rsidRPr="00A46B5E">
        <w:rPr>
          <w:rFonts w:ascii="Helvetica" w:hAnsi="Helvetica" w:cs="Helvetica"/>
        </w:rPr>
        <w:t xml:space="preserve">Service Canada gives </w:t>
      </w:r>
      <w:r w:rsidR="00573573" w:rsidRPr="00A46B5E">
        <w:rPr>
          <w:rFonts w:ascii="Helvetica" w:hAnsi="Helvetica" w:cs="Helvetica"/>
        </w:rPr>
        <w:t>out</w:t>
      </w:r>
      <w:r w:rsidRPr="00A46B5E">
        <w:rPr>
          <w:rFonts w:ascii="Helvetica" w:hAnsi="Helvetica" w:cs="Helvetica"/>
        </w:rPr>
        <w:t xml:space="preserve"> the falling warning about SIN fraud:</w:t>
      </w:r>
    </w:p>
    <w:p w:rsidR="002E5ABE" w:rsidRPr="0030386C" w:rsidRDefault="002E5ABE" w:rsidP="002E5ABE">
      <w:pPr>
        <w:pStyle w:val="NormalWeb"/>
        <w:shd w:val="clear" w:color="auto" w:fill="FFFFFF"/>
        <w:ind w:left="900"/>
        <w:rPr>
          <w:rFonts w:ascii="Helvetica" w:hAnsi="Helvetica" w:cs="Helvetica"/>
          <w:b/>
          <w:i/>
          <w:sz w:val="20"/>
        </w:rPr>
      </w:pPr>
      <w:r w:rsidRPr="0030386C">
        <w:rPr>
          <w:rFonts w:ascii="Helvetica" w:hAnsi="Helvetica" w:cs="Helvetica"/>
          <w:b/>
          <w:i/>
          <w:sz w:val="20"/>
        </w:rPr>
        <w:t>If your SIN falls into the wrong hands, it could be used to obtain personal information and invade your privacy. When the SIN is not linked to you as its rightful owner, another person could receive your government benefits, tax refunds or bank credits. Furthermore, your personal information could be revealed to unauthorized people. This could lead to identity theft and other types of fraud.</w:t>
      </w:r>
    </w:p>
    <w:p w:rsidR="002E5ABE" w:rsidRPr="0030386C" w:rsidRDefault="002E5ABE" w:rsidP="002E5ABE">
      <w:pPr>
        <w:pStyle w:val="NormalWeb"/>
        <w:shd w:val="clear" w:color="auto" w:fill="FFFFFF"/>
        <w:ind w:left="900"/>
        <w:rPr>
          <w:rFonts w:ascii="Helvetica" w:hAnsi="Helvetica" w:cs="Helvetica"/>
          <w:b/>
          <w:i/>
          <w:sz w:val="20"/>
        </w:rPr>
      </w:pPr>
      <w:r w:rsidRPr="0030386C">
        <w:rPr>
          <w:rFonts w:ascii="Helvetica" w:hAnsi="Helvetica" w:cs="Helvetica"/>
          <w:b/>
          <w:i/>
          <w:sz w:val="20"/>
        </w:rPr>
        <w:t>If someone uses your SIN to work illegally or to obtain credit, you may suffer hardship. You could be requested to pay additional taxes for income you did not receive or you could have difficulty obtaining credit because someone may have ruined your credit rating.</w:t>
      </w:r>
    </w:p>
    <w:p w:rsidR="00573573" w:rsidRPr="00A46B5E" w:rsidRDefault="002E5ABE" w:rsidP="00A46B5E">
      <w:pPr>
        <w:pStyle w:val="NormalWeb"/>
        <w:shd w:val="clear" w:color="auto" w:fill="FFFFFF"/>
        <w:rPr>
          <w:rFonts w:ascii="Helvetica" w:hAnsi="Helvetica" w:cs="Helvetica"/>
        </w:rPr>
      </w:pPr>
      <w:r w:rsidRPr="00A46B5E">
        <w:rPr>
          <w:rFonts w:ascii="Helvetica" w:hAnsi="Helvetica" w:cs="Helvetica"/>
        </w:rPr>
        <w:t>List 5 ways can you protect yourself from this type of fraud?</w:t>
      </w:r>
      <w:r w:rsidR="00A46B5E">
        <w:rPr>
          <w:rFonts w:ascii="Helvetica" w:hAnsi="Helvetica" w:cs="Helvetica"/>
        </w:rPr>
        <w:t xml:space="preserve"> </w:t>
      </w:r>
      <w:r w:rsidR="00A46B5E">
        <w:rPr>
          <w:rFonts w:ascii="Helvetica" w:hAnsi="Helvetica" w:cs="Helvetica"/>
        </w:rPr>
        <w:br/>
      </w:r>
    </w:p>
    <w:p w:rsidR="002E5ABE" w:rsidRPr="00A46B5E" w:rsidRDefault="002E5ABE" w:rsidP="00573573">
      <w:pPr>
        <w:shd w:val="clear" w:color="auto" w:fill="FFFFFF"/>
        <w:spacing w:before="100" w:beforeAutospacing="1" w:after="100" w:afterAutospacing="1"/>
        <w:rPr>
          <w:rFonts w:ascii="Helvetica" w:hAnsi="Helvetica" w:cs="Helvetica"/>
        </w:rPr>
      </w:pPr>
      <w:r w:rsidRPr="00A46B5E">
        <w:rPr>
          <w:rFonts w:ascii="Helvetica" w:hAnsi="Helvetica" w:cs="Helvetica"/>
        </w:rPr>
        <w:t>List 4 ways you can protect your personal information</w:t>
      </w:r>
      <w:r w:rsidR="00171A97" w:rsidRPr="00A46B5E">
        <w:rPr>
          <w:rFonts w:ascii="Helvetica" w:hAnsi="Helvetica" w:cs="Helvetica"/>
        </w:rPr>
        <w:t xml:space="preserve"> (in paper or online)</w:t>
      </w:r>
      <w:r w:rsidRPr="00A46B5E">
        <w:rPr>
          <w:rFonts w:ascii="Helvetica" w:hAnsi="Helvetica" w:cs="Helvetica"/>
        </w:rPr>
        <w:t>.</w:t>
      </w:r>
    </w:p>
    <w:p w:rsidR="002E5ABE" w:rsidRPr="00A46B5E" w:rsidRDefault="002E5ABE" w:rsidP="002E5ABE">
      <w:pPr>
        <w:rPr>
          <w:rFonts w:ascii="Helvetica" w:hAnsi="Helvetica" w:cs="Helvetica"/>
        </w:rPr>
      </w:pPr>
    </w:p>
    <w:p w:rsidR="002E5ABE" w:rsidRPr="00A46B5E" w:rsidRDefault="002E5ABE" w:rsidP="002E5ABE">
      <w:pPr>
        <w:rPr>
          <w:rFonts w:ascii="Helvetica" w:hAnsi="Helvetica" w:cs="Helvetica"/>
        </w:rPr>
      </w:pPr>
    </w:p>
    <w:p w:rsidR="002E5ABE" w:rsidRDefault="00A46B5E" w:rsidP="002E5ABE">
      <w:pPr>
        <w:rPr>
          <w:rFonts w:ascii="Helvetica" w:hAnsi="Helvetica" w:cs="Helvetica"/>
        </w:rPr>
      </w:pPr>
      <w:r>
        <w:rPr>
          <w:rFonts w:ascii="Helvetica" w:hAnsi="Helvetica" w:cs="Helvetica"/>
        </w:rPr>
        <w:t>FILE INCOME TAX-</w:t>
      </w:r>
    </w:p>
    <w:p w:rsidR="00A46B5E" w:rsidRPr="00A46B5E" w:rsidRDefault="00A46B5E" w:rsidP="00A46B5E">
      <w:pPr>
        <w:pStyle w:val="ListParagraph"/>
        <w:numPr>
          <w:ilvl w:val="0"/>
          <w:numId w:val="12"/>
        </w:numPr>
        <w:rPr>
          <w:rFonts w:ascii="Helvetica" w:hAnsi="Helvetica" w:cs="Helvetica"/>
        </w:rPr>
      </w:pPr>
      <w:r>
        <w:rPr>
          <w:rFonts w:ascii="Helvetica" w:hAnsi="Helvetica" w:cs="Helvetica"/>
        </w:rPr>
        <w:t xml:space="preserve">Create an account here </w:t>
      </w:r>
      <w:hyperlink r:id="rId7" w:history="1">
        <w:r>
          <w:rPr>
            <w:rStyle w:val="Hyperlink"/>
          </w:rPr>
          <w:t>https://turbotax.intuit.ca/personal-tax-software/free-online.jsp</w:t>
        </w:r>
      </w:hyperlink>
    </w:p>
    <w:p w:rsidR="00A46B5E" w:rsidRPr="00387382" w:rsidRDefault="00A46B5E" w:rsidP="00A46B5E">
      <w:pPr>
        <w:pStyle w:val="ListParagraph"/>
        <w:numPr>
          <w:ilvl w:val="0"/>
          <w:numId w:val="12"/>
        </w:numPr>
        <w:rPr>
          <w:rFonts w:ascii="Helvetica" w:hAnsi="Helvetica" w:cs="Helvetica"/>
        </w:rPr>
      </w:pPr>
      <w:r>
        <w:t xml:space="preserve">File Catherine’s income tax </w:t>
      </w:r>
    </w:p>
    <w:p w:rsidR="00387382" w:rsidRDefault="00387382">
      <w:pPr>
        <w:rPr>
          <w:rFonts w:ascii="Helvetica" w:hAnsi="Helvetica" w:cs="Helvetica"/>
        </w:rPr>
      </w:pPr>
      <w:r>
        <w:rPr>
          <w:rFonts w:ascii="Helvetica" w:hAnsi="Helvetica" w:cs="Helvetica"/>
        </w:rPr>
        <w:br w:type="page"/>
      </w:r>
    </w:p>
    <w:p w:rsidR="00387382" w:rsidRPr="00387382" w:rsidRDefault="00387382" w:rsidP="00387382">
      <w:pPr>
        <w:rPr>
          <w:rFonts w:ascii="Helvetica" w:hAnsi="Helvetica" w:cs="Helvetica"/>
        </w:rPr>
      </w:pPr>
      <w:r w:rsidRPr="00387382">
        <w:rPr>
          <w:rFonts w:ascii="Helvetica" w:hAnsi="Helvetica" w:cs="Helvetica"/>
        </w:rPr>
        <w:t>WHO should file income tax?</w:t>
      </w:r>
    </w:p>
    <w:p w:rsidR="00000000" w:rsidRPr="00387382" w:rsidRDefault="00387382" w:rsidP="00387382">
      <w:pPr>
        <w:numPr>
          <w:ilvl w:val="0"/>
          <w:numId w:val="13"/>
        </w:numPr>
        <w:rPr>
          <w:rFonts w:ascii="Helvetica" w:hAnsi="Helvetica" w:cs="Helvetica"/>
        </w:rPr>
      </w:pPr>
      <w:r w:rsidRPr="00387382">
        <w:rPr>
          <w:rFonts w:ascii="Helvetica" w:hAnsi="Helvetica" w:cs="Helvetica"/>
        </w:rPr>
        <w:t>You must file a return each year if </w:t>
      </w:r>
      <w:r w:rsidRPr="00387382">
        <w:rPr>
          <w:rFonts w:ascii="Helvetica" w:hAnsi="Helvetica" w:cs="Helvetica"/>
          <w:b/>
          <w:bCs/>
        </w:rPr>
        <w:t>any</w:t>
      </w:r>
      <w:r w:rsidRPr="00387382">
        <w:rPr>
          <w:rFonts w:ascii="Helvetica" w:hAnsi="Helvetica" w:cs="Helvetica"/>
        </w:rPr>
        <w:t> of the following</w:t>
      </w:r>
      <w:r w:rsidRPr="00387382">
        <w:rPr>
          <w:rFonts w:ascii="Helvetica" w:hAnsi="Helvetica" w:cs="Helvetica"/>
        </w:rPr>
        <w:t xml:space="preserve"> situations apply:</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have to pay tax for the year.</w:t>
      </w:r>
    </w:p>
    <w:p w:rsidR="00000000" w:rsidRPr="00387382" w:rsidRDefault="00387382" w:rsidP="00387382">
      <w:pPr>
        <w:numPr>
          <w:ilvl w:val="1"/>
          <w:numId w:val="13"/>
        </w:numPr>
        <w:rPr>
          <w:rFonts w:ascii="Helvetica" w:hAnsi="Helvetica" w:cs="Helvetica"/>
        </w:rPr>
      </w:pPr>
      <w:r w:rsidRPr="00387382">
        <w:rPr>
          <w:rFonts w:ascii="Helvetica" w:hAnsi="Helvetica" w:cs="Helvetica"/>
        </w:rPr>
        <w:t>We sent you a request to file a return.</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have to contribute to the Canada Pension Plan (CPP). This can apply if the total of your net self-employment income and pensionable employment income is more than $3,500. See </w:t>
      </w:r>
      <w:hyperlink r:id="rId8" w:history="1">
        <w:r w:rsidRPr="00387382">
          <w:rPr>
            <w:rStyle w:val="Hyperlink"/>
            <w:rFonts w:ascii="Helvetica" w:hAnsi="Helvetica" w:cs="Helvetica"/>
          </w:rPr>
          <w:t>line 222</w:t>
        </w:r>
      </w:hyperlink>
      <w:r w:rsidRPr="00387382">
        <w:rPr>
          <w:rFonts w:ascii="Helvetica" w:hAnsi="Helvetica" w:cs="Helvetica"/>
        </w:rPr>
        <w:t>.</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are paying employment insurance premiums on self-employment and other eligible earnings. See lines </w:t>
      </w:r>
      <w:hyperlink r:id="rId9" w:history="1">
        <w:r w:rsidRPr="00387382">
          <w:rPr>
            <w:rStyle w:val="Hyperlink"/>
            <w:rFonts w:ascii="Helvetica" w:hAnsi="Helvetica" w:cs="Helvetica"/>
          </w:rPr>
          <w:t>317</w:t>
        </w:r>
      </w:hyperlink>
      <w:r w:rsidRPr="00387382">
        <w:rPr>
          <w:rFonts w:ascii="Helvetica" w:hAnsi="Helvetica" w:cs="Helvetica"/>
        </w:rPr>
        <w:t>and </w:t>
      </w:r>
      <w:hyperlink r:id="rId10" w:history="1">
        <w:r w:rsidRPr="00387382">
          <w:rPr>
            <w:rStyle w:val="Hyperlink"/>
            <w:rFonts w:ascii="Helvetica" w:hAnsi="Helvetica" w:cs="Helvetica"/>
          </w:rPr>
          <w:t>430</w:t>
        </w:r>
      </w:hyperlink>
      <w:r w:rsidRPr="00387382">
        <w:rPr>
          <w:rFonts w:ascii="Helvetica" w:hAnsi="Helvetica" w:cs="Helvetica"/>
        </w:rPr>
        <w:t xml:space="preserve">. (Accumulated EI hours in case you need to file in the future (you will need 900 EI insurable </w:t>
      </w:r>
      <w:r w:rsidRPr="00387382">
        <w:rPr>
          <w:rFonts w:ascii="Helvetica" w:hAnsi="Helvetica" w:cs="Helvetica"/>
        </w:rPr>
        <w:t>worked hours)</w:t>
      </w:r>
    </w:p>
    <w:p w:rsidR="00000000" w:rsidRDefault="00387382" w:rsidP="00387382">
      <w:pPr>
        <w:numPr>
          <w:ilvl w:val="1"/>
          <w:numId w:val="13"/>
        </w:numPr>
        <w:rPr>
          <w:rFonts w:ascii="Helvetica" w:hAnsi="Helvetica" w:cs="Helvetica"/>
        </w:rPr>
      </w:pPr>
      <w:r w:rsidRPr="00387382">
        <w:rPr>
          <w:rFonts w:ascii="Helvetica" w:hAnsi="Helvetica" w:cs="Helvetica"/>
        </w:rPr>
        <w:t>If you ever want a loan from a financial institution</w:t>
      </w:r>
    </w:p>
    <w:p w:rsidR="00387382" w:rsidRPr="00387382" w:rsidRDefault="00387382" w:rsidP="00387382">
      <w:pPr>
        <w:ind w:left="1440"/>
        <w:rPr>
          <w:rFonts w:ascii="Helvetica" w:hAnsi="Helvetica" w:cs="Helvetica"/>
        </w:rPr>
      </w:pPr>
    </w:p>
    <w:p w:rsidR="00000000" w:rsidRPr="00387382" w:rsidRDefault="00387382" w:rsidP="00387382">
      <w:pPr>
        <w:rPr>
          <w:rFonts w:ascii="Helvetica" w:hAnsi="Helvetica" w:cs="Helvetica"/>
        </w:rPr>
      </w:pPr>
      <w:r w:rsidRPr="00387382">
        <w:rPr>
          <w:rFonts w:ascii="Helvetica" w:hAnsi="Helvetica" w:cs="Helvetica"/>
        </w:rPr>
        <w:t>Even if none of these requirements apply, you can file a return if </w:t>
      </w:r>
      <w:r w:rsidRPr="00387382">
        <w:rPr>
          <w:rFonts w:ascii="Helvetica" w:hAnsi="Helvetica" w:cs="Helvetica"/>
          <w:b/>
          <w:bCs/>
        </w:rPr>
        <w:t>any</w:t>
      </w:r>
      <w:r w:rsidRPr="00387382">
        <w:rPr>
          <w:rFonts w:ascii="Helvetica" w:hAnsi="Helvetica" w:cs="Helvetica"/>
        </w:rPr>
        <w:t> of the following situations apply:</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want to claim a refund.</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want the </w:t>
      </w:r>
      <w:hyperlink r:id="rId11" w:history="1">
        <w:r w:rsidRPr="00387382">
          <w:rPr>
            <w:rStyle w:val="Hyperlink"/>
            <w:rFonts w:ascii="Helvetica" w:hAnsi="Helvetica" w:cs="Helvetica"/>
          </w:rPr>
          <w:t>GST/HST credit</w:t>
        </w:r>
      </w:hyperlink>
      <w:r w:rsidRPr="00387382">
        <w:rPr>
          <w:rFonts w:ascii="Helvetica" w:hAnsi="Helvetica" w:cs="Helvetica"/>
        </w:rPr>
        <w:t> (including any related provincial credits). For examp</w:t>
      </w:r>
      <w:r w:rsidRPr="00387382">
        <w:rPr>
          <w:rFonts w:ascii="Helvetica" w:hAnsi="Helvetica" w:cs="Helvetica"/>
        </w:rPr>
        <w:t>le, you may be eligible if you turn 19 before April.</w:t>
      </w:r>
    </w:p>
    <w:p w:rsidR="00000000" w:rsidRPr="00387382" w:rsidRDefault="00387382" w:rsidP="00387382">
      <w:pPr>
        <w:numPr>
          <w:ilvl w:val="1"/>
          <w:numId w:val="13"/>
        </w:numPr>
        <w:rPr>
          <w:rFonts w:ascii="Helvetica" w:hAnsi="Helvetica" w:cs="Helvetica"/>
        </w:rPr>
      </w:pPr>
      <w:r w:rsidRPr="00387382">
        <w:rPr>
          <w:rFonts w:ascii="Helvetica" w:hAnsi="Helvetica" w:cs="Helvetica"/>
        </w:rPr>
        <w:t xml:space="preserve">If you have a child and want to receive </w:t>
      </w:r>
      <w:hyperlink r:id="rId12" w:history="1">
        <w:r w:rsidRPr="00387382">
          <w:rPr>
            <w:rStyle w:val="Hyperlink"/>
            <w:rFonts w:ascii="Helvetica" w:hAnsi="Helvetica" w:cs="Helvetica"/>
          </w:rPr>
          <w:t xml:space="preserve">Canada child tax </w:t>
        </w:r>
      </w:hyperlink>
      <w:hyperlink r:id="rId13" w:history="1">
        <w:proofErr w:type="spellStart"/>
        <w:r w:rsidRPr="00387382">
          <w:rPr>
            <w:rStyle w:val="Hyperlink"/>
            <w:rFonts w:ascii="Helvetica" w:hAnsi="Helvetica" w:cs="Helvetica"/>
          </w:rPr>
          <w:t>benefit</w:t>
        </w:r>
      </w:hyperlink>
      <w:r w:rsidRPr="00387382">
        <w:rPr>
          <w:rFonts w:ascii="Helvetica" w:hAnsi="Helvetica" w:cs="Helvetica"/>
        </w:rPr>
        <w:t>payments</w:t>
      </w:r>
      <w:proofErr w:type="spellEnd"/>
      <w:r w:rsidRPr="00387382">
        <w:rPr>
          <w:rFonts w:ascii="Helvetica" w:hAnsi="Helvetica" w:cs="Helvetica"/>
        </w:rPr>
        <w:t>.</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want to carry forward or transfer the unused part of your tuition, education, and textbook amounts.</w:t>
      </w:r>
    </w:p>
    <w:p w:rsidR="00000000" w:rsidRPr="00387382" w:rsidRDefault="00387382" w:rsidP="00387382">
      <w:pPr>
        <w:numPr>
          <w:ilvl w:val="1"/>
          <w:numId w:val="13"/>
        </w:numPr>
        <w:rPr>
          <w:rFonts w:ascii="Helvetica" w:hAnsi="Helvetica" w:cs="Helvetica"/>
        </w:rPr>
      </w:pPr>
      <w:r w:rsidRPr="00387382">
        <w:rPr>
          <w:rFonts w:ascii="Helvetica" w:hAnsi="Helvetica" w:cs="Helvetica"/>
        </w:rPr>
        <w:t>You want to report income for which you could contribute to an RRSP to keep your </w:t>
      </w:r>
      <w:hyperlink r:id="rId14" w:history="1">
        <w:r w:rsidRPr="00387382">
          <w:rPr>
            <w:rStyle w:val="Hyperlink"/>
            <w:rFonts w:ascii="Helvetica" w:hAnsi="Helvetica" w:cs="Helvetica"/>
          </w:rPr>
          <w:t>RRSP/PRPP deduction limit</w:t>
        </w:r>
      </w:hyperlink>
      <w:r w:rsidRPr="00387382">
        <w:rPr>
          <w:rFonts w:ascii="Helvetica" w:hAnsi="Helvetica" w:cs="Helvetica"/>
        </w:rPr>
        <w:t> for future years current.</w:t>
      </w:r>
    </w:p>
    <w:p w:rsidR="00387382" w:rsidRDefault="00387382" w:rsidP="00387382">
      <w:pPr>
        <w:rPr>
          <w:rFonts w:ascii="Helvetica" w:hAnsi="Helvetica" w:cs="Helvetica"/>
        </w:rPr>
      </w:pPr>
    </w:p>
    <w:p w:rsidR="00387382" w:rsidRDefault="00387382">
      <w:pPr>
        <w:rPr>
          <w:rFonts w:ascii="Helvetica" w:hAnsi="Helvetica" w:cs="Helvetica"/>
        </w:rPr>
      </w:pPr>
    </w:p>
    <w:p w:rsidR="00387382" w:rsidRDefault="00387382">
      <w:pPr>
        <w:rPr>
          <w:rFonts w:ascii="Helvetica" w:hAnsi="Helvetica" w:cs="Helvetica"/>
          <w:b/>
          <w:bCs/>
        </w:rPr>
      </w:pPr>
      <w:r w:rsidRPr="00387382">
        <w:rPr>
          <w:rFonts w:ascii="Helvetica" w:hAnsi="Helvetica" w:cs="Helvetica"/>
          <w:b/>
          <w:bCs/>
        </w:rPr>
        <w:t>How big is Canada’s underground economy? $42 billion</w:t>
      </w:r>
    </w:p>
    <w:p w:rsidR="00387382" w:rsidRDefault="00387382">
      <w:pPr>
        <w:rPr>
          <w:rFonts w:ascii="Helvetica" w:hAnsi="Helvetica" w:cs="Helvetica"/>
        </w:rPr>
      </w:pPr>
    </w:p>
    <w:p w:rsidR="00000000" w:rsidRPr="00387382" w:rsidRDefault="00387382" w:rsidP="00387382">
      <w:pPr>
        <w:numPr>
          <w:ilvl w:val="0"/>
          <w:numId w:val="15"/>
        </w:numPr>
        <w:rPr>
          <w:rFonts w:ascii="Helvetica" w:hAnsi="Helvetica" w:cs="Helvetica"/>
        </w:rPr>
      </w:pPr>
      <w:r w:rsidRPr="00387382">
        <w:rPr>
          <w:rFonts w:ascii="Helvetica" w:hAnsi="Helvetica" w:cs="Helvetica"/>
        </w:rPr>
        <w:t xml:space="preserve">What is the underground economy? Canadian Business magazine defines it as </w:t>
      </w:r>
      <w:r w:rsidRPr="00387382">
        <w:rPr>
          <w:rFonts w:ascii="Helvetica" w:hAnsi="Helvetica" w:cs="Helvetica"/>
          <w:i/>
          <w:iCs/>
        </w:rPr>
        <w:t>“market-based economic activities, whether legal or illegal, that escape measurement bec</w:t>
      </w:r>
      <w:r w:rsidRPr="00387382">
        <w:rPr>
          <w:rFonts w:ascii="Helvetica" w:hAnsi="Helvetica" w:cs="Helvetica"/>
          <w:i/>
          <w:iCs/>
        </w:rPr>
        <w:t>ause of their hidden, illegal or informal nature.”</w:t>
      </w:r>
    </w:p>
    <w:p w:rsidR="00000000" w:rsidRPr="00387382" w:rsidRDefault="00387382" w:rsidP="00387382">
      <w:pPr>
        <w:numPr>
          <w:ilvl w:val="0"/>
          <w:numId w:val="15"/>
        </w:numPr>
        <w:rPr>
          <w:rFonts w:ascii="Helvetica" w:hAnsi="Helvetica" w:cs="Helvetica"/>
        </w:rPr>
      </w:pPr>
      <w:r w:rsidRPr="00387382">
        <w:rPr>
          <w:rFonts w:ascii="Helvetica" w:hAnsi="Helvetica" w:cs="Helvetica"/>
        </w:rPr>
        <w:t>2.3% of GDP (in a zero growth economy, this is a big difference!)</w:t>
      </w:r>
    </w:p>
    <w:p w:rsidR="00000000" w:rsidRPr="00387382" w:rsidRDefault="00387382" w:rsidP="00387382">
      <w:pPr>
        <w:numPr>
          <w:ilvl w:val="0"/>
          <w:numId w:val="15"/>
        </w:numPr>
        <w:rPr>
          <w:rFonts w:ascii="Helvetica" w:hAnsi="Helvetica" w:cs="Helvetica"/>
        </w:rPr>
      </w:pPr>
      <w:r w:rsidRPr="00387382">
        <w:rPr>
          <w:rFonts w:ascii="Helvetica" w:hAnsi="Helvetica" w:cs="Helvetica"/>
        </w:rPr>
        <w:t xml:space="preserve">The </w:t>
      </w:r>
      <w:r w:rsidRPr="00387382">
        <w:rPr>
          <w:rFonts w:ascii="Helvetica" w:hAnsi="Helvetica" w:cs="Helvetica"/>
        </w:rPr>
        <w:t xml:space="preserve">residential construction industry is the key culprit, </w:t>
      </w:r>
      <w:r w:rsidRPr="00387382">
        <w:rPr>
          <w:rFonts w:ascii="Helvetica" w:hAnsi="Helvetica" w:cs="Helvetica"/>
        </w:rPr>
        <w:br/>
        <w:t>accounting for 28.3% of total. </w:t>
      </w:r>
    </w:p>
    <w:p w:rsidR="00000000" w:rsidRPr="00387382" w:rsidRDefault="00387382" w:rsidP="00387382">
      <w:pPr>
        <w:numPr>
          <w:ilvl w:val="0"/>
          <w:numId w:val="15"/>
        </w:numPr>
        <w:rPr>
          <w:rFonts w:ascii="Helvetica" w:hAnsi="Helvetica" w:cs="Helvetica"/>
        </w:rPr>
      </w:pPr>
      <w:r w:rsidRPr="00387382">
        <w:rPr>
          <w:rFonts w:ascii="Helvetica" w:hAnsi="Helvetica" w:cs="Helvetica"/>
        </w:rPr>
        <w:t>Why is this a problem?</w:t>
      </w:r>
    </w:p>
    <w:p w:rsidR="00000000" w:rsidRPr="00387382" w:rsidRDefault="00387382" w:rsidP="00387382">
      <w:pPr>
        <w:numPr>
          <w:ilvl w:val="1"/>
          <w:numId w:val="15"/>
        </w:numPr>
        <w:rPr>
          <w:rFonts w:ascii="Helvetica" w:hAnsi="Helvetica" w:cs="Helvetica"/>
        </w:rPr>
      </w:pPr>
      <w:r w:rsidRPr="00387382">
        <w:rPr>
          <w:rFonts w:ascii="Helvetica" w:hAnsi="Helvetica" w:cs="Helvetica"/>
        </w:rPr>
        <w:t xml:space="preserve">Business that </w:t>
      </w:r>
      <w:r w:rsidRPr="00387382">
        <w:rPr>
          <w:rFonts w:ascii="Helvetica" w:hAnsi="Helvetica" w:cs="Helvetica"/>
        </w:rPr>
        <w:t xml:space="preserve">don’t pay taxes not competing fairly with their prices. </w:t>
      </w:r>
    </w:p>
    <w:p w:rsidR="00000000" w:rsidRPr="00387382" w:rsidRDefault="00387382" w:rsidP="00387382">
      <w:pPr>
        <w:numPr>
          <w:ilvl w:val="1"/>
          <w:numId w:val="15"/>
        </w:numPr>
        <w:rPr>
          <w:rFonts w:ascii="Helvetica" w:hAnsi="Helvetica" w:cs="Helvetica"/>
        </w:rPr>
      </w:pPr>
      <w:r w:rsidRPr="00387382">
        <w:rPr>
          <w:rFonts w:ascii="Helvetica" w:hAnsi="Helvetica" w:cs="Helvetica"/>
        </w:rPr>
        <w:t>“FREE RIDERS” exist, letting the rest of us pay to support the tax-funded services that we all enjoy.</w:t>
      </w:r>
    </w:p>
    <w:p w:rsidR="00000000" w:rsidRPr="00387382" w:rsidRDefault="00387382" w:rsidP="00387382">
      <w:pPr>
        <w:numPr>
          <w:ilvl w:val="1"/>
          <w:numId w:val="15"/>
        </w:numPr>
        <w:rPr>
          <w:rFonts w:ascii="Helvetica" w:hAnsi="Helvetica" w:cs="Helvetica"/>
        </w:rPr>
      </w:pPr>
      <w:r w:rsidRPr="00387382">
        <w:rPr>
          <w:rFonts w:ascii="Helvetica" w:hAnsi="Helvetica" w:cs="Helvetica"/>
        </w:rPr>
        <w:t>If you don’t pay your share, you’re not stealing from the government—</w:t>
      </w:r>
    </w:p>
    <w:p w:rsidR="00000000" w:rsidRPr="00387382" w:rsidRDefault="00387382" w:rsidP="00387382">
      <w:pPr>
        <w:numPr>
          <w:ilvl w:val="2"/>
          <w:numId w:val="15"/>
        </w:numPr>
        <w:rPr>
          <w:rFonts w:ascii="Helvetica" w:hAnsi="Helvetica" w:cs="Helvetica"/>
        </w:rPr>
      </w:pPr>
      <w:r w:rsidRPr="00387382">
        <w:rPr>
          <w:rFonts w:ascii="Helvetica" w:hAnsi="Helvetica" w:cs="Helvetica"/>
          <w:i/>
          <w:iCs/>
          <w:u w:val="single"/>
        </w:rPr>
        <w:t xml:space="preserve">you’re stealing from the rest of us </w:t>
      </w:r>
      <w:r w:rsidRPr="00387382">
        <w:rPr>
          <w:rFonts w:ascii="Helvetica" w:hAnsi="Helvetica" w:cs="Helvetica"/>
        </w:rPr>
        <w:t>(slide 5)</w:t>
      </w:r>
    </w:p>
    <w:p w:rsidR="00387382" w:rsidRPr="00387382" w:rsidRDefault="00387382" w:rsidP="00387382">
      <w:pPr>
        <w:rPr>
          <w:rFonts w:ascii="Helvetica" w:hAnsi="Helvetica" w:cs="Helvetica"/>
        </w:rPr>
      </w:pPr>
      <w:bookmarkStart w:id="0" w:name="_GoBack"/>
      <w:bookmarkEnd w:id="0"/>
    </w:p>
    <w:p w:rsidR="00A46B5E" w:rsidRPr="00A46B5E" w:rsidRDefault="00A46B5E" w:rsidP="00A46B5E">
      <w:pPr>
        <w:ind w:left="360"/>
        <w:rPr>
          <w:rFonts w:ascii="Helvetica" w:hAnsi="Helvetica" w:cs="Helvetica"/>
        </w:rPr>
      </w:pPr>
      <w:r>
        <w:rPr>
          <w:noProof/>
        </w:rPr>
        <w:drawing>
          <wp:anchor distT="0" distB="0" distL="114300" distR="114300" simplePos="0" relativeHeight="251657728" behindDoc="1" locked="0" layoutInCell="1" allowOverlap="1">
            <wp:simplePos x="0" y="0"/>
            <wp:positionH relativeFrom="column">
              <wp:posOffset>60960</wp:posOffset>
            </wp:positionH>
            <wp:positionV relativeFrom="paragraph">
              <wp:posOffset>12065</wp:posOffset>
            </wp:positionV>
            <wp:extent cx="6254750" cy="2276475"/>
            <wp:effectExtent l="0" t="0" r="0" b="9525"/>
            <wp:wrapTight wrapText="bothSides">
              <wp:wrapPolygon edited="0">
                <wp:start x="0" y="0"/>
                <wp:lineTo x="0" y="21510"/>
                <wp:lineTo x="21512" y="21510"/>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BC6363.tmp"/>
                    <pic:cNvPicPr/>
                  </pic:nvPicPr>
                  <pic:blipFill rotWithShape="1">
                    <a:blip r:embed="rId15">
                      <a:extLst>
                        <a:ext uri="{28A0092B-C50C-407E-A947-70E740481C1C}">
                          <a14:useLocalDpi xmlns:a14="http://schemas.microsoft.com/office/drawing/2010/main" val="0"/>
                        </a:ext>
                      </a:extLst>
                    </a:blip>
                    <a:srcRect b="67170"/>
                    <a:stretch/>
                  </pic:blipFill>
                  <pic:spPr bwMode="auto">
                    <a:xfrm>
                      <a:off x="0" y="0"/>
                      <a:ext cx="625475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ABE" w:rsidRDefault="002E5AB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30386C" w:rsidP="002E5ABE">
      <w:pPr>
        <w:rPr>
          <w:rFonts w:ascii="Helvetica" w:hAnsi="Helvetica" w:cs="Helvetica"/>
        </w:rPr>
      </w:pPr>
      <w:r>
        <w:rPr>
          <w:noProof/>
        </w:rPr>
        <w:drawing>
          <wp:anchor distT="0" distB="0" distL="114300" distR="114300" simplePos="0" relativeHeight="251660800" behindDoc="1" locked="0" layoutInCell="1" allowOverlap="1" wp14:anchorId="3AB82736" wp14:editId="45C511B4">
            <wp:simplePos x="0" y="0"/>
            <wp:positionH relativeFrom="column">
              <wp:posOffset>5080</wp:posOffset>
            </wp:positionH>
            <wp:positionV relativeFrom="paragraph">
              <wp:posOffset>10795</wp:posOffset>
            </wp:positionV>
            <wp:extent cx="5848985" cy="4150360"/>
            <wp:effectExtent l="0" t="0" r="0" b="2540"/>
            <wp:wrapTight wrapText="bothSides">
              <wp:wrapPolygon edited="0">
                <wp:start x="0" y="0"/>
                <wp:lineTo x="0" y="21514"/>
                <wp:lineTo x="21527" y="21514"/>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BC6363.tmp"/>
                    <pic:cNvPicPr/>
                  </pic:nvPicPr>
                  <pic:blipFill rotWithShape="1">
                    <a:blip r:embed="rId15">
                      <a:extLst>
                        <a:ext uri="{28A0092B-C50C-407E-A947-70E740481C1C}">
                          <a14:useLocalDpi xmlns:a14="http://schemas.microsoft.com/office/drawing/2010/main" val="0"/>
                        </a:ext>
                      </a:extLst>
                    </a:blip>
                    <a:srcRect t="35989"/>
                    <a:stretch/>
                  </pic:blipFill>
                  <pic:spPr bwMode="auto">
                    <a:xfrm>
                      <a:off x="0" y="0"/>
                      <a:ext cx="5848985" cy="415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A46B5E" w:rsidP="002E5ABE">
      <w:pPr>
        <w:rPr>
          <w:rFonts w:ascii="Helvetica" w:hAnsi="Helvetica" w:cs="Helvetica"/>
        </w:rPr>
      </w:pPr>
    </w:p>
    <w:p w:rsidR="00A46B5E" w:rsidRDefault="0030386C" w:rsidP="002E5ABE">
      <w:pPr>
        <w:rPr>
          <w:rFonts w:ascii="Helvetica" w:hAnsi="Helvetica" w:cs="Helvetica"/>
        </w:rPr>
      </w:pPr>
      <w:r>
        <w:rPr>
          <w:rFonts w:ascii="Helvetica" w:hAnsi="Helvetica" w:cs="Helvetica"/>
          <w:noProof/>
        </w:rPr>
        <w:drawing>
          <wp:inline distT="0" distB="0" distL="0" distR="0" wp14:anchorId="7BCB83F5" wp14:editId="499241B1">
            <wp:extent cx="5644882" cy="3972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BCE5D7.tmp"/>
                    <pic:cNvPicPr/>
                  </pic:nvPicPr>
                  <pic:blipFill>
                    <a:blip r:embed="rId16">
                      <a:extLst>
                        <a:ext uri="{28A0092B-C50C-407E-A947-70E740481C1C}">
                          <a14:useLocalDpi xmlns:a14="http://schemas.microsoft.com/office/drawing/2010/main" val="0"/>
                        </a:ext>
                      </a:extLst>
                    </a:blip>
                    <a:stretch>
                      <a:fillRect/>
                    </a:stretch>
                  </pic:blipFill>
                  <pic:spPr>
                    <a:xfrm>
                      <a:off x="0" y="0"/>
                      <a:ext cx="5650803" cy="3977077"/>
                    </a:xfrm>
                    <a:prstGeom prst="rect">
                      <a:avLst/>
                    </a:prstGeom>
                  </pic:spPr>
                </pic:pic>
              </a:graphicData>
            </a:graphic>
          </wp:inline>
        </w:drawing>
      </w:r>
    </w:p>
    <w:p w:rsidR="00A46B5E" w:rsidRDefault="00A46B5E" w:rsidP="002E5ABE">
      <w:pPr>
        <w:rPr>
          <w:rFonts w:ascii="Helvetica" w:hAnsi="Helvetica" w:cs="Helvetica"/>
        </w:rPr>
      </w:pPr>
    </w:p>
    <w:p w:rsidR="0030386C" w:rsidRDefault="0030386C" w:rsidP="002E5ABE">
      <w:pPr>
        <w:rPr>
          <w:rFonts w:ascii="Helvetica" w:hAnsi="Helvetica" w:cs="Helvetica"/>
        </w:rPr>
      </w:pPr>
      <w:r>
        <w:rPr>
          <w:rFonts w:ascii="Helvetica" w:hAnsi="Helvetica" w:cs="Helvetica"/>
        </w:rPr>
        <w:t>Refund? ________________________________</w:t>
      </w:r>
    </w:p>
    <w:p w:rsidR="0030386C" w:rsidRDefault="0030386C" w:rsidP="002E5ABE">
      <w:pPr>
        <w:rPr>
          <w:rFonts w:ascii="Helvetica" w:hAnsi="Helvetica" w:cs="Helvetica"/>
        </w:rPr>
      </w:pPr>
    </w:p>
    <w:p w:rsidR="0030386C" w:rsidRDefault="0030386C" w:rsidP="002E5ABE">
      <w:pPr>
        <w:rPr>
          <w:rFonts w:ascii="Helvetica" w:hAnsi="Helvetica" w:cs="Helvetica"/>
        </w:rPr>
      </w:pPr>
      <w:r>
        <w:rPr>
          <w:rFonts w:ascii="Helvetica" w:hAnsi="Helvetica" w:cs="Helvetica"/>
        </w:rPr>
        <w:t>How much?</w:t>
      </w:r>
    </w:p>
    <w:p w:rsidR="0030386C" w:rsidRDefault="0030386C" w:rsidP="002E5ABE">
      <w:pPr>
        <w:rPr>
          <w:rFonts w:ascii="Helvetica" w:hAnsi="Helvetica" w:cs="Helvetica"/>
        </w:rPr>
      </w:pPr>
      <w:r>
        <w:rPr>
          <w:rFonts w:ascii="Helvetica" w:hAnsi="Helvetica" w:cs="Helvetica"/>
        </w:rPr>
        <w:t>________________________________</w:t>
      </w:r>
    </w:p>
    <w:p w:rsidR="0030386C" w:rsidRDefault="0030386C" w:rsidP="002E5ABE">
      <w:pPr>
        <w:rPr>
          <w:rFonts w:ascii="Helvetica" w:hAnsi="Helvetica" w:cs="Helvetica"/>
        </w:rPr>
      </w:pPr>
      <w:r>
        <w:rPr>
          <w:rFonts w:ascii="Helvetica" w:hAnsi="Helvetica" w:cs="Helvetica"/>
          <w:noProof/>
        </w:rPr>
        <w:drawing>
          <wp:inline distT="0" distB="0" distL="0" distR="0">
            <wp:extent cx="5896798" cy="680179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BC51FB.tmp"/>
                    <pic:cNvPicPr/>
                  </pic:nvPicPr>
                  <pic:blipFill>
                    <a:blip r:embed="rId17">
                      <a:extLst>
                        <a:ext uri="{28A0092B-C50C-407E-A947-70E740481C1C}">
                          <a14:useLocalDpi xmlns:a14="http://schemas.microsoft.com/office/drawing/2010/main" val="0"/>
                        </a:ext>
                      </a:extLst>
                    </a:blip>
                    <a:stretch>
                      <a:fillRect/>
                    </a:stretch>
                  </pic:blipFill>
                  <pic:spPr>
                    <a:xfrm>
                      <a:off x="0" y="0"/>
                      <a:ext cx="5896798" cy="6801799"/>
                    </a:xfrm>
                    <a:prstGeom prst="rect">
                      <a:avLst/>
                    </a:prstGeom>
                  </pic:spPr>
                </pic:pic>
              </a:graphicData>
            </a:graphic>
          </wp:inline>
        </w:drawing>
      </w:r>
    </w:p>
    <w:p w:rsidR="0030386C" w:rsidRDefault="0030386C" w:rsidP="002E5ABE">
      <w:pPr>
        <w:rPr>
          <w:rFonts w:ascii="Helvetica" w:hAnsi="Helvetica" w:cs="Helvetica"/>
        </w:rPr>
      </w:pPr>
    </w:p>
    <w:p w:rsidR="0030386C" w:rsidRDefault="0030386C" w:rsidP="002E5ABE">
      <w:pPr>
        <w:rPr>
          <w:rFonts w:ascii="Helvetica" w:hAnsi="Helvetica" w:cs="Helvetica"/>
        </w:rPr>
      </w:pPr>
    </w:p>
    <w:p w:rsidR="0030386C" w:rsidRDefault="0030386C" w:rsidP="002E5ABE">
      <w:pPr>
        <w:rPr>
          <w:rFonts w:ascii="Helvetica" w:hAnsi="Helvetica" w:cs="Helvetica"/>
        </w:rPr>
      </w:pPr>
      <w:r>
        <w:rPr>
          <w:rFonts w:ascii="Helvetica" w:hAnsi="Helvetica" w:cs="Helvetica"/>
          <w:noProof/>
        </w:rPr>
        <w:drawing>
          <wp:inline distT="0" distB="0" distL="0" distR="0">
            <wp:extent cx="6106377" cy="7230484"/>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C89C5.tmp"/>
                    <pic:cNvPicPr/>
                  </pic:nvPicPr>
                  <pic:blipFill>
                    <a:blip r:embed="rId18">
                      <a:extLst>
                        <a:ext uri="{28A0092B-C50C-407E-A947-70E740481C1C}">
                          <a14:useLocalDpi xmlns:a14="http://schemas.microsoft.com/office/drawing/2010/main" val="0"/>
                        </a:ext>
                      </a:extLst>
                    </a:blip>
                    <a:stretch>
                      <a:fillRect/>
                    </a:stretch>
                  </pic:blipFill>
                  <pic:spPr>
                    <a:xfrm>
                      <a:off x="0" y="0"/>
                      <a:ext cx="6106377" cy="7230484"/>
                    </a:xfrm>
                    <a:prstGeom prst="rect">
                      <a:avLst/>
                    </a:prstGeom>
                  </pic:spPr>
                </pic:pic>
              </a:graphicData>
            </a:graphic>
          </wp:inline>
        </w:drawing>
      </w:r>
    </w:p>
    <w:p w:rsidR="0030386C" w:rsidRDefault="0030386C" w:rsidP="002E5ABE">
      <w:pPr>
        <w:rPr>
          <w:rFonts w:ascii="Helvetica" w:hAnsi="Helvetica" w:cs="Helvetica"/>
        </w:rPr>
      </w:pPr>
    </w:p>
    <w:p w:rsidR="0030386C" w:rsidRDefault="0030386C" w:rsidP="002E5ABE">
      <w:pPr>
        <w:rPr>
          <w:rFonts w:ascii="Helvetica" w:hAnsi="Helvetica" w:cs="Helvetica"/>
        </w:rPr>
      </w:pPr>
    </w:p>
    <w:p w:rsidR="0030386C" w:rsidRDefault="0030386C" w:rsidP="0030386C">
      <w:pPr>
        <w:rPr>
          <w:rFonts w:ascii="Helvetica" w:hAnsi="Helvetica" w:cs="Helvetica"/>
        </w:rPr>
      </w:pPr>
      <w:r>
        <w:rPr>
          <w:rFonts w:ascii="Helvetica" w:hAnsi="Helvetica" w:cs="Helvetica"/>
        </w:rPr>
        <w:t>Refund? ________________________________</w:t>
      </w:r>
    </w:p>
    <w:p w:rsidR="0030386C" w:rsidRDefault="0030386C" w:rsidP="0030386C">
      <w:pPr>
        <w:rPr>
          <w:rFonts w:ascii="Helvetica" w:hAnsi="Helvetica" w:cs="Helvetica"/>
        </w:rPr>
      </w:pPr>
    </w:p>
    <w:p w:rsidR="0030386C" w:rsidRDefault="0030386C" w:rsidP="0030386C">
      <w:pPr>
        <w:rPr>
          <w:rFonts w:ascii="Helvetica" w:hAnsi="Helvetica" w:cs="Helvetica"/>
        </w:rPr>
      </w:pPr>
      <w:r>
        <w:rPr>
          <w:rFonts w:ascii="Helvetica" w:hAnsi="Helvetica" w:cs="Helvetica"/>
        </w:rPr>
        <w:t>How much?</w:t>
      </w:r>
    </w:p>
    <w:p w:rsidR="0030386C" w:rsidRDefault="0030386C" w:rsidP="0030386C">
      <w:pPr>
        <w:rPr>
          <w:rFonts w:ascii="Helvetica" w:hAnsi="Helvetica" w:cs="Helvetica"/>
        </w:rPr>
      </w:pPr>
      <w:r>
        <w:rPr>
          <w:rFonts w:ascii="Helvetica" w:hAnsi="Helvetica" w:cs="Helvetica"/>
        </w:rPr>
        <w:t>________________________________</w:t>
      </w:r>
    </w:p>
    <w:p w:rsidR="0030386C" w:rsidRDefault="0030386C" w:rsidP="002E5ABE">
      <w:pPr>
        <w:rPr>
          <w:rFonts w:ascii="Helvetica" w:hAnsi="Helvetica" w:cs="Helvetica"/>
        </w:rPr>
      </w:pPr>
    </w:p>
    <w:p w:rsidR="0030386C" w:rsidRPr="00A46B5E" w:rsidRDefault="0030386C" w:rsidP="002E5ABE">
      <w:pPr>
        <w:rPr>
          <w:rFonts w:ascii="Helvetica" w:hAnsi="Helvetica" w:cs="Helvetica"/>
        </w:rPr>
      </w:pPr>
    </w:p>
    <w:sectPr w:rsidR="0030386C" w:rsidRPr="00A46B5E" w:rsidSect="00A46B5E">
      <w:pgSz w:w="12240" w:h="15840"/>
      <w:pgMar w:top="851" w:right="758"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9F6"/>
    <w:multiLevelType w:val="hybridMultilevel"/>
    <w:tmpl w:val="04C8C928"/>
    <w:lvl w:ilvl="0" w:tplc="A896F032">
      <w:start w:val="1"/>
      <w:numFmt w:val="bullet"/>
      <w:lvlText w:val="•"/>
      <w:lvlJc w:val="left"/>
      <w:pPr>
        <w:tabs>
          <w:tab w:val="num" w:pos="720"/>
        </w:tabs>
        <w:ind w:left="720" w:hanging="360"/>
      </w:pPr>
      <w:rPr>
        <w:rFonts w:ascii="Arial" w:hAnsi="Arial" w:hint="default"/>
      </w:rPr>
    </w:lvl>
    <w:lvl w:ilvl="1" w:tplc="73724AC4">
      <w:numFmt w:val="bullet"/>
      <w:lvlText w:val="•"/>
      <w:lvlJc w:val="left"/>
      <w:pPr>
        <w:tabs>
          <w:tab w:val="num" w:pos="1440"/>
        </w:tabs>
        <w:ind w:left="1440" w:hanging="360"/>
      </w:pPr>
      <w:rPr>
        <w:rFonts w:ascii="Arial" w:hAnsi="Arial" w:hint="default"/>
      </w:rPr>
    </w:lvl>
    <w:lvl w:ilvl="2" w:tplc="BCD48AD2">
      <w:numFmt w:val="bullet"/>
      <w:lvlText w:val="•"/>
      <w:lvlJc w:val="left"/>
      <w:pPr>
        <w:tabs>
          <w:tab w:val="num" w:pos="2160"/>
        </w:tabs>
        <w:ind w:left="2160" w:hanging="360"/>
      </w:pPr>
      <w:rPr>
        <w:rFonts w:ascii="Arial" w:hAnsi="Arial" w:hint="default"/>
      </w:rPr>
    </w:lvl>
    <w:lvl w:ilvl="3" w:tplc="236EB742" w:tentative="1">
      <w:start w:val="1"/>
      <w:numFmt w:val="bullet"/>
      <w:lvlText w:val="•"/>
      <w:lvlJc w:val="left"/>
      <w:pPr>
        <w:tabs>
          <w:tab w:val="num" w:pos="2880"/>
        </w:tabs>
        <w:ind w:left="2880" w:hanging="360"/>
      </w:pPr>
      <w:rPr>
        <w:rFonts w:ascii="Arial" w:hAnsi="Arial" w:hint="default"/>
      </w:rPr>
    </w:lvl>
    <w:lvl w:ilvl="4" w:tplc="11B49B90" w:tentative="1">
      <w:start w:val="1"/>
      <w:numFmt w:val="bullet"/>
      <w:lvlText w:val="•"/>
      <w:lvlJc w:val="left"/>
      <w:pPr>
        <w:tabs>
          <w:tab w:val="num" w:pos="3600"/>
        </w:tabs>
        <w:ind w:left="3600" w:hanging="360"/>
      </w:pPr>
      <w:rPr>
        <w:rFonts w:ascii="Arial" w:hAnsi="Arial" w:hint="default"/>
      </w:rPr>
    </w:lvl>
    <w:lvl w:ilvl="5" w:tplc="78ACCEDE" w:tentative="1">
      <w:start w:val="1"/>
      <w:numFmt w:val="bullet"/>
      <w:lvlText w:val="•"/>
      <w:lvlJc w:val="left"/>
      <w:pPr>
        <w:tabs>
          <w:tab w:val="num" w:pos="4320"/>
        </w:tabs>
        <w:ind w:left="4320" w:hanging="360"/>
      </w:pPr>
      <w:rPr>
        <w:rFonts w:ascii="Arial" w:hAnsi="Arial" w:hint="default"/>
      </w:rPr>
    </w:lvl>
    <w:lvl w:ilvl="6" w:tplc="A65A3B42" w:tentative="1">
      <w:start w:val="1"/>
      <w:numFmt w:val="bullet"/>
      <w:lvlText w:val="•"/>
      <w:lvlJc w:val="left"/>
      <w:pPr>
        <w:tabs>
          <w:tab w:val="num" w:pos="5040"/>
        </w:tabs>
        <w:ind w:left="5040" w:hanging="360"/>
      </w:pPr>
      <w:rPr>
        <w:rFonts w:ascii="Arial" w:hAnsi="Arial" w:hint="default"/>
      </w:rPr>
    </w:lvl>
    <w:lvl w:ilvl="7" w:tplc="E4845328" w:tentative="1">
      <w:start w:val="1"/>
      <w:numFmt w:val="bullet"/>
      <w:lvlText w:val="•"/>
      <w:lvlJc w:val="left"/>
      <w:pPr>
        <w:tabs>
          <w:tab w:val="num" w:pos="5760"/>
        </w:tabs>
        <w:ind w:left="5760" w:hanging="360"/>
      </w:pPr>
      <w:rPr>
        <w:rFonts w:ascii="Arial" w:hAnsi="Arial" w:hint="default"/>
      </w:rPr>
    </w:lvl>
    <w:lvl w:ilvl="8" w:tplc="AAFC1B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42CF0"/>
    <w:multiLevelType w:val="multilevel"/>
    <w:tmpl w:val="49D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D722A"/>
    <w:multiLevelType w:val="multilevel"/>
    <w:tmpl w:val="10A02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B191B"/>
    <w:multiLevelType w:val="hybridMultilevel"/>
    <w:tmpl w:val="811CA6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DC76759"/>
    <w:multiLevelType w:val="hybridMultilevel"/>
    <w:tmpl w:val="3AE25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D40E9F"/>
    <w:multiLevelType w:val="multilevel"/>
    <w:tmpl w:val="2E04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3539EE"/>
    <w:multiLevelType w:val="hybridMultilevel"/>
    <w:tmpl w:val="4E627BD4"/>
    <w:lvl w:ilvl="0" w:tplc="08EED2F2">
      <w:start w:val="1"/>
      <w:numFmt w:val="bullet"/>
      <w:lvlText w:val="•"/>
      <w:lvlJc w:val="left"/>
      <w:pPr>
        <w:tabs>
          <w:tab w:val="num" w:pos="720"/>
        </w:tabs>
        <w:ind w:left="720" w:hanging="360"/>
      </w:pPr>
      <w:rPr>
        <w:rFonts w:ascii="Arial" w:hAnsi="Arial" w:hint="default"/>
      </w:rPr>
    </w:lvl>
    <w:lvl w:ilvl="1" w:tplc="3342D1FC">
      <w:numFmt w:val="bullet"/>
      <w:lvlText w:val="•"/>
      <w:lvlJc w:val="left"/>
      <w:pPr>
        <w:tabs>
          <w:tab w:val="num" w:pos="1440"/>
        </w:tabs>
        <w:ind w:left="1440" w:hanging="360"/>
      </w:pPr>
      <w:rPr>
        <w:rFonts w:ascii="Arial" w:hAnsi="Arial" w:hint="default"/>
      </w:rPr>
    </w:lvl>
    <w:lvl w:ilvl="2" w:tplc="5EBA9FDA" w:tentative="1">
      <w:start w:val="1"/>
      <w:numFmt w:val="bullet"/>
      <w:lvlText w:val="•"/>
      <w:lvlJc w:val="left"/>
      <w:pPr>
        <w:tabs>
          <w:tab w:val="num" w:pos="2160"/>
        </w:tabs>
        <w:ind w:left="2160" w:hanging="360"/>
      </w:pPr>
      <w:rPr>
        <w:rFonts w:ascii="Arial" w:hAnsi="Arial" w:hint="default"/>
      </w:rPr>
    </w:lvl>
    <w:lvl w:ilvl="3" w:tplc="F5B48DFA" w:tentative="1">
      <w:start w:val="1"/>
      <w:numFmt w:val="bullet"/>
      <w:lvlText w:val="•"/>
      <w:lvlJc w:val="left"/>
      <w:pPr>
        <w:tabs>
          <w:tab w:val="num" w:pos="2880"/>
        </w:tabs>
        <w:ind w:left="2880" w:hanging="360"/>
      </w:pPr>
      <w:rPr>
        <w:rFonts w:ascii="Arial" w:hAnsi="Arial" w:hint="default"/>
      </w:rPr>
    </w:lvl>
    <w:lvl w:ilvl="4" w:tplc="16EA8856" w:tentative="1">
      <w:start w:val="1"/>
      <w:numFmt w:val="bullet"/>
      <w:lvlText w:val="•"/>
      <w:lvlJc w:val="left"/>
      <w:pPr>
        <w:tabs>
          <w:tab w:val="num" w:pos="3600"/>
        </w:tabs>
        <w:ind w:left="3600" w:hanging="360"/>
      </w:pPr>
      <w:rPr>
        <w:rFonts w:ascii="Arial" w:hAnsi="Arial" w:hint="default"/>
      </w:rPr>
    </w:lvl>
    <w:lvl w:ilvl="5" w:tplc="C526C75E" w:tentative="1">
      <w:start w:val="1"/>
      <w:numFmt w:val="bullet"/>
      <w:lvlText w:val="•"/>
      <w:lvlJc w:val="left"/>
      <w:pPr>
        <w:tabs>
          <w:tab w:val="num" w:pos="4320"/>
        </w:tabs>
        <w:ind w:left="4320" w:hanging="360"/>
      </w:pPr>
      <w:rPr>
        <w:rFonts w:ascii="Arial" w:hAnsi="Arial" w:hint="default"/>
      </w:rPr>
    </w:lvl>
    <w:lvl w:ilvl="6" w:tplc="F21CB3EC" w:tentative="1">
      <w:start w:val="1"/>
      <w:numFmt w:val="bullet"/>
      <w:lvlText w:val="•"/>
      <w:lvlJc w:val="left"/>
      <w:pPr>
        <w:tabs>
          <w:tab w:val="num" w:pos="5040"/>
        </w:tabs>
        <w:ind w:left="5040" w:hanging="360"/>
      </w:pPr>
      <w:rPr>
        <w:rFonts w:ascii="Arial" w:hAnsi="Arial" w:hint="default"/>
      </w:rPr>
    </w:lvl>
    <w:lvl w:ilvl="7" w:tplc="EE803220" w:tentative="1">
      <w:start w:val="1"/>
      <w:numFmt w:val="bullet"/>
      <w:lvlText w:val="•"/>
      <w:lvlJc w:val="left"/>
      <w:pPr>
        <w:tabs>
          <w:tab w:val="num" w:pos="5760"/>
        </w:tabs>
        <w:ind w:left="5760" w:hanging="360"/>
      </w:pPr>
      <w:rPr>
        <w:rFonts w:ascii="Arial" w:hAnsi="Arial" w:hint="default"/>
      </w:rPr>
    </w:lvl>
    <w:lvl w:ilvl="8" w:tplc="4F06FE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DA3970"/>
    <w:multiLevelType w:val="hybridMultilevel"/>
    <w:tmpl w:val="F170F994"/>
    <w:lvl w:ilvl="0" w:tplc="AF085486">
      <w:start w:val="4"/>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4274287E"/>
    <w:multiLevelType w:val="multilevel"/>
    <w:tmpl w:val="62060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2289B"/>
    <w:multiLevelType w:val="multilevel"/>
    <w:tmpl w:val="EE746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481AC1"/>
    <w:multiLevelType w:val="multilevel"/>
    <w:tmpl w:val="3766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C40E6B"/>
    <w:multiLevelType w:val="hybridMultilevel"/>
    <w:tmpl w:val="A224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26840"/>
    <w:multiLevelType w:val="hybridMultilevel"/>
    <w:tmpl w:val="768074B0"/>
    <w:lvl w:ilvl="0" w:tplc="0F580FC2">
      <w:start w:val="1"/>
      <w:numFmt w:val="bullet"/>
      <w:lvlText w:val="•"/>
      <w:lvlJc w:val="left"/>
      <w:pPr>
        <w:tabs>
          <w:tab w:val="num" w:pos="720"/>
        </w:tabs>
        <w:ind w:left="720" w:hanging="360"/>
      </w:pPr>
      <w:rPr>
        <w:rFonts w:ascii="Arial" w:hAnsi="Arial" w:hint="default"/>
      </w:rPr>
    </w:lvl>
    <w:lvl w:ilvl="1" w:tplc="F4529682">
      <w:numFmt w:val="bullet"/>
      <w:lvlText w:val="•"/>
      <w:lvlJc w:val="left"/>
      <w:pPr>
        <w:tabs>
          <w:tab w:val="num" w:pos="1440"/>
        </w:tabs>
        <w:ind w:left="1440" w:hanging="360"/>
      </w:pPr>
      <w:rPr>
        <w:rFonts w:ascii="Arial" w:hAnsi="Arial" w:hint="default"/>
      </w:rPr>
    </w:lvl>
    <w:lvl w:ilvl="2" w:tplc="993ACB0E" w:tentative="1">
      <w:start w:val="1"/>
      <w:numFmt w:val="bullet"/>
      <w:lvlText w:val="•"/>
      <w:lvlJc w:val="left"/>
      <w:pPr>
        <w:tabs>
          <w:tab w:val="num" w:pos="2160"/>
        </w:tabs>
        <w:ind w:left="2160" w:hanging="360"/>
      </w:pPr>
      <w:rPr>
        <w:rFonts w:ascii="Arial" w:hAnsi="Arial" w:hint="default"/>
      </w:rPr>
    </w:lvl>
    <w:lvl w:ilvl="3" w:tplc="58BCB564" w:tentative="1">
      <w:start w:val="1"/>
      <w:numFmt w:val="bullet"/>
      <w:lvlText w:val="•"/>
      <w:lvlJc w:val="left"/>
      <w:pPr>
        <w:tabs>
          <w:tab w:val="num" w:pos="2880"/>
        </w:tabs>
        <w:ind w:left="2880" w:hanging="360"/>
      </w:pPr>
      <w:rPr>
        <w:rFonts w:ascii="Arial" w:hAnsi="Arial" w:hint="default"/>
      </w:rPr>
    </w:lvl>
    <w:lvl w:ilvl="4" w:tplc="361078EE" w:tentative="1">
      <w:start w:val="1"/>
      <w:numFmt w:val="bullet"/>
      <w:lvlText w:val="•"/>
      <w:lvlJc w:val="left"/>
      <w:pPr>
        <w:tabs>
          <w:tab w:val="num" w:pos="3600"/>
        </w:tabs>
        <w:ind w:left="3600" w:hanging="360"/>
      </w:pPr>
      <w:rPr>
        <w:rFonts w:ascii="Arial" w:hAnsi="Arial" w:hint="default"/>
      </w:rPr>
    </w:lvl>
    <w:lvl w:ilvl="5" w:tplc="ACD25EDE" w:tentative="1">
      <w:start w:val="1"/>
      <w:numFmt w:val="bullet"/>
      <w:lvlText w:val="•"/>
      <w:lvlJc w:val="left"/>
      <w:pPr>
        <w:tabs>
          <w:tab w:val="num" w:pos="4320"/>
        </w:tabs>
        <w:ind w:left="4320" w:hanging="360"/>
      </w:pPr>
      <w:rPr>
        <w:rFonts w:ascii="Arial" w:hAnsi="Arial" w:hint="default"/>
      </w:rPr>
    </w:lvl>
    <w:lvl w:ilvl="6" w:tplc="C714D5E8" w:tentative="1">
      <w:start w:val="1"/>
      <w:numFmt w:val="bullet"/>
      <w:lvlText w:val="•"/>
      <w:lvlJc w:val="left"/>
      <w:pPr>
        <w:tabs>
          <w:tab w:val="num" w:pos="5040"/>
        </w:tabs>
        <w:ind w:left="5040" w:hanging="360"/>
      </w:pPr>
      <w:rPr>
        <w:rFonts w:ascii="Arial" w:hAnsi="Arial" w:hint="default"/>
      </w:rPr>
    </w:lvl>
    <w:lvl w:ilvl="7" w:tplc="A4B05D22" w:tentative="1">
      <w:start w:val="1"/>
      <w:numFmt w:val="bullet"/>
      <w:lvlText w:val="•"/>
      <w:lvlJc w:val="left"/>
      <w:pPr>
        <w:tabs>
          <w:tab w:val="num" w:pos="5760"/>
        </w:tabs>
        <w:ind w:left="5760" w:hanging="360"/>
      </w:pPr>
      <w:rPr>
        <w:rFonts w:ascii="Arial" w:hAnsi="Arial" w:hint="default"/>
      </w:rPr>
    </w:lvl>
    <w:lvl w:ilvl="8" w:tplc="737CCE3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FE10B7"/>
    <w:multiLevelType w:val="hybridMultilevel"/>
    <w:tmpl w:val="ECA8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04227F"/>
    <w:multiLevelType w:val="hybridMultilevel"/>
    <w:tmpl w:val="3D184E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0"/>
  </w:num>
  <w:num w:numId="3">
    <w:abstractNumId w:val="4"/>
  </w:num>
  <w:num w:numId="4">
    <w:abstractNumId w:val="3"/>
  </w:num>
  <w:num w:numId="5">
    <w:abstractNumId w:val="8"/>
  </w:num>
  <w:num w:numId="6">
    <w:abstractNumId w:val="5"/>
  </w:num>
  <w:num w:numId="7">
    <w:abstractNumId w:val="9"/>
  </w:num>
  <w:num w:numId="8">
    <w:abstractNumId w:val="7"/>
  </w:num>
  <w:num w:numId="9">
    <w:abstractNumId w:val="2"/>
  </w:num>
  <w:num w:numId="10">
    <w:abstractNumId w:val="1"/>
  </w:num>
  <w:num w:numId="11">
    <w:abstractNumId w:val="11"/>
  </w:num>
  <w:num w:numId="12">
    <w:abstractNumId w:val="13"/>
  </w:num>
  <w:num w:numId="13">
    <w:abstractNumId w:val="6"/>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BE"/>
    <w:rsid w:val="00081470"/>
    <w:rsid w:val="00171A97"/>
    <w:rsid w:val="002E5ABE"/>
    <w:rsid w:val="0030386C"/>
    <w:rsid w:val="00387382"/>
    <w:rsid w:val="00573573"/>
    <w:rsid w:val="00585BDD"/>
    <w:rsid w:val="005E1F01"/>
    <w:rsid w:val="00627B02"/>
    <w:rsid w:val="0095016B"/>
    <w:rsid w:val="00A4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72AF9"/>
  <w15:docId w15:val="{DA5A7EBA-4F22-4362-B4B3-4172298C4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E5ABE"/>
    <w:pPr>
      <w:spacing w:before="100" w:beforeAutospacing="1" w:after="100" w:afterAutospacing="1"/>
    </w:pPr>
    <w:rPr>
      <w:rFonts w:ascii="Verdana" w:hAnsi="Verdana"/>
    </w:rPr>
  </w:style>
  <w:style w:type="character" w:styleId="HTMLAcronym">
    <w:name w:val="HTML Acronym"/>
    <w:basedOn w:val="DefaultParagraphFont"/>
    <w:rsid w:val="002E5ABE"/>
  </w:style>
  <w:style w:type="character" w:styleId="Strong">
    <w:name w:val="Strong"/>
    <w:basedOn w:val="DefaultParagraphFont"/>
    <w:uiPriority w:val="22"/>
    <w:qFormat/>
    <w:rsid w:val="002E5ABE"/>
    <w:rPr>
      <w:b/>
      <w:bCs/>
    </w:rPr>
  </w:style>
  <w:style w:type="character" w:styleId="Emphasis">
    <w:name w:val="Emphasis"/>
    <w:uiPriority w:val="20"/>
    <w:qFormat/>
    <w:rsid w:val="00171A97"/>
    <w:rPr>
      <w:i/>
      <w:iCs/>
    </w:rPr>
  </w:style>
  <w:style w:type="character" w:customStyle="1" w:styleId="apple-converted-space">
    <w:name w:val="apple-converted-space"/>
    <w:rsid w:val="00171A97"/>
  </w:style>
  <w:style w:type="table" w:styleId="TableGrid">
    <w:name w:val="Table Grid"/>
    <w:basedOn w:val="TableNormal"/>
    <w:rsid w:val="00171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71A97"/>
    <w:rPr>
      <w:color w:val="0000FF" w:themeColor="hyperlink"/>
      <w:u w:val="single"/>
    </w:rPr>
  </w:style>
  <w:style w:type="paragraph" w:styleId="ListParagraph">
    <w:name w:val="List Paragraph"/>
    <w:basedOn w:val="Normal"/>
    <w:uiPriority w:val="34"/>
    <w:qFormat/>
    <w:rsid w:val="00A46B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656403">
      <w:bodyDiv w:val="1"/>
      <w:marLeft w:val="0"/>
      <w:marRight w:val="0"/>
      <w:marTop w:val="0"/>
      <w:marBottom w:val="0"/>
      <w:divBdr>
        <w:top w:val="none" w:sz="0" w:space="0" w:color="auto"/>
        <w:left w:val="none" w:sz="0" w:space="0" w:color="auto"/>
        <w:bottom w:val="none" w:sz="0" w:space="0" w:color="auto"/>
        <w:right w:val="none" w:sz="0" w:space="0" w:color="auto"/>
      </w:divBdr>
      <w:divsChild>
        <w:div w:id="1902712914">
          <w:marLeft w:val="0"/>
          <w:marRight w:val="0"/>
          <w:marTop w:val="0"/>
          <w:marBottom w:val="0"/>
          <w:divBdr>
            <w:top w:val="none" w:sz="0" w:space="0" w:color="auto"/>
            <w:left w:val="none" w:sz="0" w:space="0" w:color="auto"/>
            <w:bottom w:val="none" w:sz="0" w:space="0" w:color="auto"/>
            <w:right w:val="none" w:sz="0" w:space="0" w:color="auto"/>
          </w:divBdr>
          <w:divsChild>
            <w:div w:id="1840316512">
              <w:marLeft w:val="0"/>
              <w:marRight w:val="0"/>
              <w:marTop w:val="0"/>
              <w:marBottom w:val="0"/>
              <w:divBdr>
                <w:top w:val="none" w:sz="0" w:space="0" w:color="auto"/>
                <w:left w:val="none" w:sz="0" w:space="0" w:color="auto"/>
                <w:bottom w:val="none" w:sz="0" w:space="0" w:color="auto"/>
                <w:right w:val="none" w:sz="0" w:space="0" w:color="auto"/>
              </w:divBdr>
              <w:divsChild>
                <w:div w:id="1809855961">
                  <w:marLeft w:val="0"/>
                  <w:marRight w:val="0"/>
                  <w:marTop w:val="0"/>
                  <w:marBottom w:val="0"/>
                  <w:divBdr>
                    <w:top w:val="none" w:sz="0" w:space="0" w:color="auto"/>
                    <w:left w:val="none" w:sz="0" w:space="0" w:color="auto"/>
                    <w:bottom w:val="none" w:sz="0" w:space="0" w:color="auto"/>
                    <w:right w:val="none" w:sz="0" w:space="0" w:color="auto"/>
                  </w:divBdr>
                  <w:divsChild>
                    <w:div w:id="1586047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99213">
      <w:bodyDiv w:val="1"/>
      <w:marLeft w:val="0"/>
      <w:marRight w:val="0"/>
      <w:marTop w:val="0"/>
      <w:marBottom w:val="0"/>
      <w:divBdr>
        <w:top w:val="none" w:sz="0" w:space="0" w:color="auto"/>
        <w:left w:val="none" w:sz="0" w:space="0" w:color="auto"/>
        <w:bottom w:val="none" w:sz="0" w:space="0" w:color="auto"/>
        <w:right w:val="none" w:sz="0" w:space="0" w:color="auto"/>
      </w:divBdr>
      <w:divsChild>
        <w:div w:id="1220170975">
          <w:marLeft w:val="0"/>
          <w:marRight w:val="0"/>
          <w:marTop w:val="0"/>
          <w:marBottom w:val="0"/>
          <w:divBdr>
            <w:top w:val="none" w:sz="0" w:space="0" w:color="auto"/>
            <w:left w:val="none" w:sz="0" w:space="0" w:color="auto"/>
            <w:bottom w:val="none" w:sz="0" w:space="0" w:color="auto"/>
            <w:right w:val="none" w:sz="0" w:space="0" w:color="auto"/>
          </w:divBdr>
          <w:divsChild>
            <w:div w:id="899244321">
              <w:marLeft w:val="0"/>
              <w:marRight w:val="0"/>
              <w:marTop w:val="0"/>
              <w:marBottom w:val="0"/>
              <w:divBdr>
                <w:top w:val="none" w:sz="0" w:space="0" w:color="auto"/>
                <w:left w:val="none" w:sz="0" w:space="0" w:color="auto"/>
                <w:bottom w:val="none" w:sz="0" w:space="0" w:color="auto"/>
                <w:right w:val="none" w:sz="0" w:space="0" w:color="auto"/>
              </w:divBdr>
              <w:divsChild>
                <w:div w:id="998460102">
                  <w:marLeft w:val="0"/>
                  <w:marRight w:val="0"/>
                  <w:marTop w:val="0"/>
                  <w:marBottom w:val="0"/>
                  <w:divBdr>
                    <w:top w:val="none" w:sz="0" w:space="0" w:color="auto"/>
                    <w:left w:val="none" w:sz="0" w:space="0" w:color="auto"/>
                    <w:bottom w:val="none" w:sz="0" w:space="0" w:color="auto"/>
                    <w:right w:val="none" w:sz="0" w:space="0" w:color="auto"/>
                  </w:divBdr>
                  <w:divsChild>
                    <w:div w:id="5581729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4075">
      <w:bodyDiv w:val="1"/>
      <w:marLeft w:val="0"/>
      <w:marRight w:val="0"/>
      <w:marTop w:val="0"/>
      <w:marBottom w:val="0"/>
      <w:divBdr>
        <w:top w:val="none" w:sz="0" w:space="0" w:color="auto"/>
        <w:left w:val="none" w:sz="0" w:space="0" w:color="auto"/>
        <w:bottom w:val="none" w:sz="0" w:space="0" w:color="auto"/>
        <w:right w:val="none" w:sz="0" w:space="0" w:color="auto"/>
      </w:divBdr>
      <w:divsChild>
        <w:div w:id="542055636">
          <w:marLeft w:val="432"/>
          <w:marRight w:val="0"/>
          <w:marTop w:val="360"/>
          <w:marBottom w:val="0"/>
          <w:divBdr>
            <w:top w:val="none" w:sz="0" w:space="0" w:color="auto"/>
            <w:left w:val="none" w:sz="0" w:space="0" w:color="auto"/>
            <w:bottom w:val="none" w:sz="0" w:space="0" w:color="auto"/>
            <w:right w:val="none" w:sz="0" w:space="0" w:color="auto"/>
          </w:divBdr>
        </w:div>
        <w:div w:id="30228894">
          <w:marLeft w:val="936"/>
          <w:marRight w:val="0"/>
          <w:marTop w:val="200"/>
          <w:marBottom w:val="0"/>
          <w:divBdr>
            <w:top w:val="none" w:sz="0" w:space="0" w:color="auto"/>
            <w:left w:val="none" w:sz="0" w:space="0" w:color="auto"/>
            <w:bottom w:val="none" w:sz="0" w:space="0" w:color="auto"/>
            <w:right w:val="none" w:sz="0" w:space="0" w:color="auto"/>
          </w:divBdr>
        </w:div>
        <w:div w:id="774400737">
          <w:marLeft w:val="936"/>
          <w:marRight w:val="0"/>
          <w:marTop w:val="200"/>
          <w:marBottom w:val="0"/>
          <w:divBdr>
            <w:top w:val="none" w:sz="0" w:space="0" w:color="auto"/>
            <w:left w:val="none" w:sz="0" w:space="0" w:color="auto"/>
            <w:bottom w:val="none" w:sz="0" w:space="0" w:color="auto"/>
            <w:right w:val="none" w:sz="0" w:space="0" w:color="auto"/>
          </w:divBdr>
        </w:div>
        <w:div w:id="112067371">
          <w:marLeft w:val="936"/>
          <w:marRight w:val="0"/>
          <w:marTop w:val="200"/>
          <w:marBottom w:val="0"/>
          <w:divBdr>
            <w:top w:val="none" w:sz="0" w:space="0" w:color="auto"/>
            <w:left w:val="none" w:sz="0" w:space="0" w:color="auto"/>
            <w:bottom w:val="none" w:sz="0" w:space="0" w:color="auto"/>
            <w:right w:val="none" w:sz="0" w:space="0" w:color="auto"/>
          </w:divBdr>
        </w:div>
        <w:div w:id="1643197470">
          <w:marLeft w:val="936"/>
          <w:marRight w:val="0"/>
          <w:marTop w:val="200"/>
          <w:marBottom w:val="0"/>
          <w:divBdr>
            <w:top w:val="none" w:sz="0" w:space="0" w:color="auto"/>
            <w:left w:val="none" w:sz="0" w:space="0" w:color="auto"/>
            <w:bottom w:val="none" w:sz="0" w:space="0" w:color="auto"/>
            <w:right w:val="none" w:sz="0" w:space="0" w:color="auto"/>
          </w:divBdr>
        </w:div>
        <w:div w:id="456679826">
          <w:marLeft w:val="936"/>
          <w:marRight w:val="0"/>
          <w:marTop w:val="200"/>
          <w:marBottom w:val="0"/>
          <w:divBdr>
            <w:top w:val="none" w:sz="0" w:space="0" w:color="auto"/>
            <w:left w:val="none" w:sz="0" w:space="0" w:color="auto"/>
            <w:bottom w:val="none" w:sz="0" w:space="0" w:color="auto"/>
            <w:right w:val="none" w:sz="0" w:space="0" w:color="auto"/>
          </w:divBdr>
        </w:div>
      </w:divsChild>
    </w:div>
    <w:div w:id="1041855409">
      <w:bodyDiv w:val="1"/>
      <w:marLeft w:val="0"/>
      <w:marRight w:val="0"/>
      <w:marTop w:val="0"/>
      <w:marBottom w:val="0"/>
      <w:divBdr>
        <w:top w:val="none" w:sz="0" w:space="0" w:color="auto"/>
        <w:left w:val="none" w:sz="0" w:space="0" w:color="auto"/>
        <w:bottom w:val="none" w:sz="0" w:space="0" w:color="auto"/>
        <w:right w:val="none" w:sz="0" w:space="0" w:color="auto"/>
      </w:divBdr>
      <w:divsChild>
        <w:div w:id="1123691818">
          <w:marLeft w:val="432"/>
          <w:marRight w:val="0"/>
          <w:marTop w:val="360"/>
          <w:marBottom w:val="0"/>
          <w:divBdr>
            <w:top w:val="none" w:sz="0" w:space="0" w:color="auto"/>
            <w:left w:val="none" w:sz="0" w:space="0" w:color="auto"/>
            <w:bottom w:val="none" w:sz="0" w:space="0" w:color="auto"/>
            <w:right w:val="none" w:sz="0" w:space="0" w:color="auto"/>
          </w:divBdr>
        </w:div>
        <w:div w:id="336347946">
          <w:marLeft w:val="936"/>
          <w:marRight w:val="0"/>
          <w:marTop w:val="200"/>
          <w:marBottom w:val="0"/>
          <w:divBdr>
            <w:top w:val="none" w:sz="0" w:space="0" w:color="auto"/>
            <w:left w:val="none" w:sz="0" w:space="0" w:color="auto"/>
            <w:bottom w:val="none" w:sz="0" w:space="0" w:color="auto"/>
            <w:right w:val="none" w:sz="0" w:space="0" w:color="auto"/>
          </w:divBdr>
        </w:div>
        <w:div w:id="289482784">
          <w:marLeft w:val="936"/>
          <w:marRight w:val="0"/>
          <w:marTop w:val="200"/>
          <w:marBottom w:val="0"/>
          <w:divBdr>
            <w:top w:val="none" w:sz="0" w:space="0" w:color="auto"/>
            <w:left w:val="none" w:sz="0" w:space="0" w:color="auto"/>
            <w:bottom w:val="none" w:sz="0" w:space="0" w:color="auto"/>
            <w:right w:val="none" w:sz="0" w:space="0" w:color="auto"/>
          </w:divBdr>
        </w:div>
        <w:div w:id="751853913">
          <w:marLeft w:val="936"/>
          <w:marRight w:val="0"/>
          <w:marTop w:val="200"/>
          <w:marBottom w:val="0"/>
          <w:divBdr>
            <w:top w:val="none" w:sz="0" w:space="0" w:color="auto"/>
            <w:left w:val="none" w:sz="0" w:space="0" w:color="auto"/>
            <w:bottom w:val="none" w:sz="0" w:space="0" w:color="auto"/>
            <w:right w:val="none" w:sz="0" w:space="0" w:color="auto"/>
          </w:divBdr>
        </w:div>
        <w:div w:id="1370882650">
          <w:marLeft w:val="936"/>
          <w:marRight w:val="0"/>
          <w:marTop w:val="200"/>
          <w:marBottom w:val="0"/>
          <w:divBdr>
            <w:top w:val="none" w:sz="0" w:space="0" w:color="auto"/>
            <w:left w:val="none" w:sz="0" w:space="0" w:color="auto"/>
            <w:bottom w:val="none" w:sz="0" w:space="0" w:color="auto"/>
            <w:right w:val="none" w:sz="0" w:space="0" w:color="auto"/>
          </w:divBdr>
        </w:div>
        <w:div w:id="269701130">
          <w:marLeft w:val="936"/>
          <w:marRight w:val="0"/>
          <w:marTop w:val="200"/>
          <w:marBottom w:val="0"/>
          <w:divBdr>
            <w:top w:val="none" w:sz="0" w:space="0" w:color="auto"/>
            <w:left w:val="none" w:sz="0" w:space="0" w:color="auto"/>
            <w:bottom w:val="none" w:sz="0" w:space="0" w:color="auto"/>
            <w:right w:val="none" w:sz="0" w:space="0" w:color="auto"/>
          </w:divBdr>
        </w:div>
      </w:divsChild>
    </w:div>
    <w:div w:id="1164400002">
      <w:bodyDiv w:val="1"/>
      <w:marLeft w:val="0"/>
      <w:marRight w:val="0"/>
      <w:marTop w:val="0"/>
      <w:marBottom w:val="0"/>
      <w:divBdr>
        <w:top w:val="none" w:sz="0" w:space="0" w:color="auto"/>
        <w:left w:val="none" w:sz="0" w:space="0" w:color="auto"/>
        <w:bottom w:val="none" w:sz="0" w:space="0" w:color="auto"/>
        <w:right w:val="none" w:sz="0" w:space="0" w:color="auto"/>
      </w:divBdr>
      <w:divsChild>
        <w:div w:id="1005862237">
          <w:marLeft w:val="0"/>
          <w:marRight w:val="0"/>
          <w:marTop w:val="0"/>
          <w:marBottom w:val="0"/>
          <w:divBdr>
            <w:top w:val="none" w:sz="0" w:space="0" w:color="auto"/>
            <w:left w:val="none" w:sz="0" w:space="0" w:color="auto"/>
            <w:bottom w:val="none" w:sz="0" w:space="0" w:color="auto"/>
            <w:right w:val="none" w:sz="0" w:space="0" w:color="auto"/>
          </w:divBdr>
          <w:divsChild>
            <w:div w:id="2100250010">
              <w:marLeft w:val="0"/>
              <w:marRight w:val="0"/>
              <w:marTop w:val="0"/>
              <w:marBottom w:val="0"/>
              <w:divBdr>
                <w:top w:val="none" w:sz="0" w:space="0" w:color="auto"/>
                <w:left w:val="none" w:sz="0" w:space="0" w:color="auto"/>
                <w:bottom w:val="none" w:sz="0" w:space="0" w:color="auto"/>
                <w:right w:val="none" w:sz="0" w:space="0" w:color="auto"/>
              </w:divBdr>
              <w:divsChild>
                <w:div w:id="552272619">
                  <w:marLeft w:val="0"/>
                  <w:marRight w:val="0"/>
                  <w:marTop w:val="0"/>
                  <w:marBottom w:val="0"/>
                  <w:divBdr>
                    <w:top w:val="none" w:sz="0" w:space="0" w:color="auto"/>
                    <w:left w:val="none" w:sz="0" w:space="0" w:color="auto"/>
                    <w:bottom w:val="none" w:sz="0" w:space="0" w:color="auto"/>
                    <w:right w:val="none" w:sz="0" w:space="0" w:color="auto"/>
                  </w:divBdr>
                  <w:divsChild>
                    <w:div w:id="32224719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47376">
      <w:bodyDiv w:val="1"/>
      <w:marLeft w:val="0"/>
      <w:marRight w:val="0"/>
      <w:marTop w:val="0"/>
      <w:marBottom w:val="0"/>
      <w:divBdr>
        <w:top w:val="none" w:sz="0" w:space="0" w:color="auto"/>
        <w:left w:val="none" w:sz="0" w:space="0" w:color="auto"/>
        <w:bottom w:val="none" w:sz="0" w:space="0" w:color="auto"/>
        <w:right w:val="none" w:sz="0" w:space="0" w:color="auto"/>
      </w:divBdr>
      <w:divsChild>
        <w:div w:id="891426592">
          <w:marLeft w:val="0"/>
          <w:marRight w:val="0"/>
          <w:marTop w:val="0"/>
          <w:marBottom w:val="0"/>
          <w:divBdr>
            <w:top w:val="none" w:sz="0" w:space="0" w:color="auto"/>
            <w:left w:val="none" w:sz="0" w:space="0" w:color="auto"/>
            <w:bottom w:val="none" w:sz="0" w:space="0" w:color="auto"/>
            <w:right w:val="none" w:sz="0" w:space="0" w:color="auto"/>
          </w:divBdr>
          <w:divsChild>
            <w:div w:id="668362087">
              <w:marLeft w:val="0"/>
              <w:marRight w:val="0"/>
              <w:marTop w:val="0"/>
              <w:marBottom w:val="0"/>
              <w:divBdr>
                <w:top w:val="none" w:sz="0" w:space="0" w:color="auto"/>
                <w:left w:val="none" w:sz="0" w:space="0" w:color="auto"/>
                <w:bottom w:val="none" w:sz="0" w:space="0" w:color="auto"/>
                <w:right w:val="none" w:sz="0" w:space="0" w:color="auto"/>
              </w:divBdr>
              <w:divsChild>
                <w:div w:id="1087922494">
                  <w:marLeft w:val="0"/>
                  <w:marRight w:val="0"/>
                  <w:marTop w:val="0"/>
                  <w:marBottom w:val="0"/>
                  <w:divBdr>
                    <w:top w:val="none" w:sz="0" w:space="0" w:color="auto"/>
                    <w:left w:val="none" w:sz="0" w:space="0" w:color="auto"/>
                    <w:bottom w:val="none" w:sz="0" w:space="0" w:color="auto"/>
                    <w:right w:val="none" w:sz="0" w:space="0" w:color="auto"/>
                  </w:divBdr>
                  <w:divsChild>
                    <w:div w:id="173188137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8738">
      <w:bodyDiv w:val="1"/>
      <w:marLeft w:val="0"/>
      <w:marRight w:val="0"/>
      <w:marTop w:val="0"/>
      <w:marBottom w:val="0"/>
      <w:divBdr>
        <w:top w:val="none" w:sz="0" w:space="0" w:color="auto"/>
        <w:left w:val="none" w:sz="0" w:space="0" w:color="auto"/>
        <w:bottom w:val="none" w:sz="0" w:space="0" w:color="auto"/>
        <w:right w:val="none" w:sz="0" w:space="0" w:color="auto"/>
      </w:divBdr>
    </w:div>
    <w:div w:id="1234194314">
      <w:bodyDiv w:val="1"/>
      <w:marLeft w:val="0"/>
      <w:marRight w:val="0"/>
      <w:marTop w:val="0"/>
      <w:marBottom w:val="0"/>
      <w:divBdr>
        <w:top w:val="none" w:sz="0" w:space="0" w:color="auto"/>
        <w:left w:val="none" w:sz="0" w:space="0" w:color="auto"/>
        <w:bottom w:val="none" w:sz="0" w:space="0" w:color="auto"/>
        <w:right w:val="none" w:sz="0" w:space="0" w:color="auto"/>
      </w:divBdr>
    </w:div>
    <w:div w:id="1284996002">
      <w:bodyDiv w:val="1"/>
      <w:marLeft w:val="0"/>
      <w:marRight w:val="0"/>
      <w:marTop w:val="0"/>
      <w:marBottom w:val="0"/>
      <w:divBdr>
        <w:top w:val="none" w:sz="0" w:space="0" w:color="auto"/>
        <w:left w:val="none" w:sz="0" w:space="0" w:color="auto"/>
        <w:bottom w:val="none" w:sz="0" w:space="0" w:color="auto"/>
        <w:right w:val="none" w:sz="0" w:space="0" w:color="auto"/>
      </w:divBdr>
      <w:divsChild>
        <w:div w:id="896281909">
          <w:marLeft w:val="0"/>
          <w:marRight w:val="0"/>
          <w:marTop w:val="0"/>
          <w:marBottom w:val="0"/>
          <w:divBdr>
            <w:top w:val="none" w:sz="0" w:space="0" w:color="auto"/>
            <w:left w:val="none" w:sz="0" w:space="0" w:color="auto"/>
            <w:bottom w:val="none" w:sz="0" w:space="0" w:color="auto"/>
            <w:right w:val="none" w:sz="0" w:space="0" w:color="auto"/>
          </w:divBdr>
          <w:divsChild>
            <w:div w:id="658458981">
              <w:marLeft w:val="0"/>
              <w:marRight w:val="0"/>
              <w:marTop w:val="0"/>
              <w:marBottom w:val="0"/>
              <w:divBdr>
                <w:top w:val="none" w:sz="0" w:space="0" w:color="auto"/>
                <w:left w:val="none" w:sz="0" w:space="0" w:color="auto"/>
                <w:bottom w:val="none" w:sz="0" w:space="0" w:color="auto"/>
                <w:right w:val="none" w:sz="0" w:space="0" w:color="auto"/>
              </w:divBdr>
              <w:divsChild>
                <w:div w:id="1672291131">
                  <w:marLeft w:val="0"/>
                  <w:marRight w:val="0"/>
                  <w:marTop w:val="0"/>
                  <w:marBottom w:val="0"/>
                  <w:divBdr>
                    <w:top w:val="none" w:sz="0" w:space="0" w:color="auto"/>
                    <w:left w:val="none" w:sz="0" w:space="0" w:color="auto"/>
                    <w:bottom w:val="none" w:sz="0" w:space="0" w:color="auto"/>
                    <w:right w:val="none" w:sz="0" w:space="0" w:color="auto"/>
                  </w:divBdr>
                  <w:divsChild>
                    <w:div w:id="141184937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379653">
      <w:bodyDiv w:val="1"/>
      <w:marLeft w:val="0"/>
      <w:marRight w:val="0"/>
      <w:marTop w:val="0"/>
      <w:marBottom w:val="0"/>
      <w:divBdr>
        <w:top w:val="none" w:sz="0" w:space="0" w:color="auto"/>
        <w:left w:val="none" w:sz="0" w:space="0" w:color="auto"/>
        <w:bottom w:val="none" w:sz="0" w:space="0" w:color="auto"/>
        <w:right w:val="none" w:sz="0" w:space="0" w:color="auto"/>
      </w:divBdr>
      <w:divsChild>
        <w:div w:id="2130125385">
          <w:marLeft w:val="0"/>
          <w:marRight w:val="0"/>
          <w:marTop w:val="0"/>
          <w:marBottom w:val="0"/>
          <w:divBdr>
            <w:top w:val="none" w:sz="0" w:space="0" w:color="auto"/>
            <w:left w:val="none" w:sz="0" w:space="0" w:color="auto"/>
            <w:bottom w:val="none" w:sz="0" w:space="0" w:color="auto"/>
            <w:right w:val="none" w:sz="0" w:space="0" w:color="auto"/>
          </w:divBdr>
          <w:divsChild>
            <w:div w:id="122626597">
              <w:marLeft w:val="0"/>
              <w:marRight w:val="0"/>
              <w:marTop w:val="0"/>
              <w:marBottom w:val="0"/>
              <w:divBdr>
                <w:top w:val="none" w:sz="0" w:space="0" w:color="auto"/>
                <w:left w:val="none" w:sz="0" w:space="0" w:color="auto"/>
                <w:bottom w:val="none" w:sz="0" w:space="0" w:color="auto"/>
                <w:right w:val="none" w:sz="0" w:space="0" w:color="auto"/>
              </w:divBdr>
              <w:divsChild>
                <w:div w:id="303849529">
                  <w:marLeft w:val="0"/>
                  <w:marRight w:val="0"/>
                  <w:marTop w:val="0"/>
                  <w:marBottom w:val="0"/>
                  <w:divBdr>
                    <w:top w:val="none" w:sz="0" w:space="0" w:color="auto"/>
                    <w:left w:val="none" w:sz="0" w:space="0" w:color="auto"/>
                    <w:bottom w:val="none" w:sz="0" w:space="0" w:color="auto"/>
                    <w:right w:val="none" w:sz="0" w:space="0" w:color="auto"/>
                  </w:divBdr>
                  <w:divsChild>
                    <w:div w:id="140792107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29591">
      <w:bodyDiv w:val="1"/>
      <w:marLeft w:val="0"/>
      <w:marRight w:val="0"/>
      <w:marTop w:val="0"/>
      <w:marBottom w:val="0"/>
      <w:divBdr>
        <w:top w:val="none" w:sz="0" w:space="0" w:color="auto"/>
        <w:left w:val="none" w:sz="0" w:space="0" w:color="auto"/>
        <w:bottom w:val="none" w:sz="0" w:space="0" w:color="auto"/>
        <w:right w:val="none" w:sz="0" w:space="0" w:color="auto"/>
      </w:divBdr>
    </w:div>
    <w:div w:id="2051953597">
      <w:bodyDiv w:val="1"/>
      <w:marLeft w:val="0"/>
      <w:marRight w:val="0"/>
      <w:marTop w:val="0"/>
      <w:marBottom w:val="0"/>
      <w:divBdr>
        <w:top w:val="none" w:sz="0" w:space="0" w:color="auto"/>
        <w:left w:val="none" w:sz="0" w:space="0" w:color="auto"/>
        <w:bottom w:val="none" w:sz="0" w:space="0" w:color="auto"/>
        <w:right w:val="none" w:sz="0" w:space="0" w:color="auto"/>
      </w:divBdr>
      <w:divsChild>
        <w:div w:id="346951447">
          <w:marLeft w:val="0"/>
          <w:marRight w:val="0"/>
          <w:marTop w:val="0"/>
          <w:marBottom w:val="0"/>
          <w:divBdr>
            <w:top w:val="none" w:sz="0" w:space="0" w:color="auto"/>
            <w:left w:val="none" w:sz="0" w:space="0" w:color="auto"/>
            <w:bottom w:val="none" w:sz="0" w:space="0" w:color="auto"/>
            <w:right w:val="none" w:sz="0" w:space="0" w:color="auto"/>
          </w:divBdr>
          <w:divsChild>
            <w:div w:id="1372922746">
              <w:marLeft w:val="0"/>
              <w:marRight w:val="0"/>
              <w:marTop w:val="0"/>
              <w:marBottom w:val="0"/>
              <w:divBdr>
                <w:top w:val="none" w:sz="0" w:space="0" w:color="auto"/>
                <w:left w:val="none" w:sz="0" w:space="0" w:color="auto"/>
                <w:bottom w:val="none" w:sz="0" w:space="0" w:color="auto"/>
                <w:right w:val="none" w:sz="0" w:space="0" w:color="auto"/>
              </w:divBdr>
              <w:divsChild>
                <w:div w:id="1336809819">
                  <w:marLeft w:val="0"/>
                  <w:marRight w:val="0"/>
                  <w:marTop w:val="0"/>
                  <w:marBottom w:val="0"/>
                  <w:divBdr>
                    <w:top w:val="none" w:sz="0" w:space="0" w:color="auto"/>
                    <w:left w:val="none" w:sz="0" w:space="0" w:color="auto"/>
                    <w:bottom w:val="none" w:sz="0" w:space="0" w:color="auto"/>
                    <w:right w:val="none" w:sz="0" w:space="0" w:color="auto"/>
                  </w:divBdr>
                  <w:divsChild>
                    <w:div w:id="214519591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358112">
      <w:bodyDiv w:val="1"/>
      <w:marLeft w:val="0"/>
      <w:marRight w:val="0"/>
      <w:marTop w:val="0"/>
      <w:marBottom w:val="0"/>
      <w:divBdr>
        <w:top w:val="none" w:sz="0" w:space="0" w:color="auto"/>
        <w:left w:val="none" w:sz="0" w:space="0" w:color="auto"/>
        <w:bottom w:val="none" w:sz="0" w:space="0" w:color="auto"/>
        <w:right w:val="none" w:sz="0" w:space="0" w:color="auto"/>
      </w:divBdr>
      <w:divsChild>
        <w:div w:id="2124109216">
          <w:marLeft w:val="432"/>
          <w:marRight w:val="0"/>
          <w:marTop w:val="360"/>
          <w:marBottom w:val="0"/>
          <w:divBdr>
            <w:top w:val="none" w:sz="0" w:space="0" w:color="auto"/>
            <w:left w:val="none" w:sz="0" w:space="0" w:color="auto"/>
            <w:bottom w:val="none" w:sz="0" w:space="0" w:color="auto"/>
            <w:right w:val="none" w:sz="0" w:space="0" w:color="auto"/>
          </w:divBdr>
        </w:div>
        <w:div w:id="714281844">
          <w:marLeft w:val="432"/>
          <w:marRight w:val="0"/>
          <w:marTop w:val="360"/>
          <w:marBottom w:val="0"/>
          <w:divBdr>
            <w:top w:val="none" w:sz="0" w:space="0" w:color="auto"/>
            <w:left w:val="none" w:sz="0" w:space="0" w:color="auto"/>
            <w:bottom w:val="none" w:sz="0" w:space="0" w:color="auto"/>
            <w:right w:val="none" w:sz="0" w:space="0" w:color="auto"/>
          </w:divBdr>
        </w:div>
        <w:div w:id="1795246140">
          <w:marLeft w:val="432"/>
          <w:marRight w:val="0"/>
          <w:marTop w:val="360"/>
          <w:marBottom w:val="0"/>
          <w:divBdr>
            <w:top w:val="none" w:sz="0" w:space="0" w:color="auto"/>
            <w:left w:val="none" w:sz="0" w:space="0" w:color="auto"/>
            <w:bottom w:val="none" w:sz="0" w:space="0" w:color="auto"/>
            <w:right w:val="none" w:sz="0" w:space="0" w:color="auto"/>
          </w:divBdr>
        </w:div>
        <w:div w:id="1638101415">
          <w:marLeft w:val="432"/>
          <w:marRight w:val="0"/>
          <w:marTop w:val="360"/>
          <w:marBottom w:val="0"/>
          <w:divBdr>
            <w:top w:val="none" w:sz="0" w:space="0" w:color="auto"/>
            <w:left w:val="none" w:sz="0" w:space="0" w:color="auto"/>
            <w:bottom w:val="none" w:sz="0" w:space="0" w:color="auto"/>
            <w:right w:val="none" w:sz="0" w:space="0" w:color="auto"/>
          </w:divBdr>
        </w:div>
        <w:div w:id="1523780500">
          <w:marLeft w:val="936"/>
          <w:marRight w:val="0"/>
          <w:marTop w:val="200"/>
          <w:marBottom w:val="0"/>
          <w:divBdr>
            <w:top w:val="none" w:sz="0" w:space="0" w:color="auto"/>
            <w:left w:val="none" w:sz="0" w:space="0" w:color="auto"/>
            <w:bottom w:val="none" w:sz="0" w:space="0" w:color="auto"/>
            <w:right w:val="none" w:sz="0" w:space="0" w:color="auto"/>
          </w:divBdr>
        </w:div>
        <w:div w:id="2129278331">
          <w:marLeft w:val="936"/>
          <w:marRight w:val="0"/>
          <w:marTop w:val="200"/>
          <w:marBottom w:val="0"/>
          <w:divBdr>
            <w:top w:val="none" w:sz="0" w:space="0" w:color="auto"/>
            <w:left w:val="none" w:sz="0" w:space="0" w:color="auto"/>
            <w:bottom w:val="none" w:sz="0" w:space="0" w:color="auto"/>
            <w:right w:val="none" w:sz="0" w:space="0" w:color="auto"/>
          </w:divBdr>
        </w:div>
        <w:div w:id="1208686262">
          <w:marLeft w:val="936"/>
          <w:marRight w:val="0"/>
          <w:marTop w:val="200"/>
          <w:marBottom w:val="0"/>
          <w:divBdr>
            <w:top w:val="none" w:sz="0" w:space="0" w:color="auto"/>
            <w:left w:val="none" w:sz="0" w:space="0" w:color="auto"/>
            <w:bottom w:val="none" w:sz="0" w:space="0" w:color="auto"/>
            <w:right w:val="none" w:sz="0" w:space="0" w:color="auto"/>
          </w:divBdr>
        </w:div>
        <w:div w:id="515509199">
          <w:marLeft w:val="122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a-arc.gc.ca/tx/ndvdls/tpcs/ncm-tx/rtrn/cmpltng/ddctns/lns206-236/222/menu-eng.html" TargetMode="External"/><Relationship Id="rId13" Type="http://schemas.openxmlformats.org/officeDocument/2006/relationships/hyperlink" Target="http://www.cra-arc.gc.ca/bnfts/cctb/menu-eng.html" TargetMode="External"/><Relationship Id="rId18" Type="http://schemas.openxmlformats.org/officeDocument/2006/relationships/image" Target="media/image6.tmp"/><Relationship Id="rId3" Type="http://schemas.openxmlformats.org/officeDocument/2006/relationships/settings" Target="settings.xml"/><Relationship Id="rId7" Type="http://schemas.openxmlformats.org/officeDocument/2006/relationships/hyperlink" Target="https://turbotax.intuit.ca/personal-tax-software/free-online.jsp" TargetMode="External"/><Relationship Id="rId12" Type="http://schemas.openxmlformats.org/officeDocument/2006/relationships/hyperlink" Target="http://www.cra-arc.gc.ca/bnfts/cctb/menu-eng.html" TargetMode="External"/><Relationship Id="rId17" Type="http://schemas.openxmlformats.org/officeDocument/2006/relationships/image" Target="media/image5.tmp"/><Relationship Id="rId2" Type="http://schemas.openxmlformats.org/officeDocument/2006/relationships/styles" Target="styles.xml"/><Relationship Id="rId16" Type="http://schemas.openxmlformats.org/officeDocument/2006/relationships/image" Target="media/image4.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www.cra-arc.gc.ca/bnfts/gsthst/menu-eng.html" TargetMode="External"/><Relationship Id="rId5" Type="http://schemas.openxmlformats.org/officeDocument/2006/relationships/image" Target="media/image1.tmp"/><Relationship Id="rId15" Type="http://schemas.openxmlformats.org/officeDocument/2006/relationships/image" Target="media/image3.tmp"/><Relationship Id="rId10" Type="http://schemas.openxmlformats.org/officeDocument/2006/relationships/hyperlink" Target="http://www.cra-arc.gc.ca/tx/ndvdls/tpcs/ncm-tx/rtrn/cmpltng/ddctns/lns409-485/430-eng.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ra-arc.gc.ca/tx/ndvdls/tpcs/ncm-tx/rtrn/cmpltng/ddctns/lns300-350/317-eng.html" TargetMode="External"/><Relationship Id="rId14" Type="http://schemas.openxmlformats.org/officeDocument/2006/relationships/hyperlink" Target="http://www.cra-arc.gc.ca/tx/ndvdls/tpcs/rrsp-reer/cntrbtng/lmts-e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1763</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SOCIAL INSURANCE NUMBER</vt:lpstr>
    </vt:vector>
  </TitlesOfParts>
  <Company>Chinooksd</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INSURANCE NUMBER</dc:title>
  <dc:creator>user</dc:creator>
  <cp:lastModifiedBy>Chinook SD</cp:lastModifiedBy>
  <cp:revision>2</cp:revision>
  <cp:lastPrinted>2016-02-11T22:46:00Z</cp:lastPrinted>
  <dcterms:created xsi:type="dcterms:W3CDTF">2020-03-09T15:02:00Z</dcterms:created>
  <dcterms:modified xsi:type="dcterms:W3CDTF">2020-03-09T15:02:00Z</dcterms:modified>
</cp:coreProperties>
</file>